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3C20C">
      <w:pPr>
        <w:pStyle w:val="4"/>
        <w:overflowPunct w:val="0"/>
        <w:spacing w:line="600" w:lineRule="exact"/>
        <w:jc w:val="left"/>
        <w:outlineLvl w:val="0"/>
        <w:rPr>
          <w:rFonts w:hint="eastAsia"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lang w:val="en-US"/>
        </w:rPr>
        <w:t>附件</w:t>
      </w:r>
      <w:bookmarkStart w:id="0" w:name="_Toc2758"/>
      <w:r>
        <w:rPr>
          <w:rFonts w:hint="eastAsia" w:ascii="Times New Roman" w:hAnsi="Times New Roman" w:eastAsia="黑体" w:cs="Times New Roman"/>
          <w:lang w:val="en-US" w:eastAsia="zh-CN"/>
        </w:rPr>
        <w:t>6</w:t>
      </w:r>
      <w:bookmarkStart w:id="19" w:name="_GoBack"/>
      <w:bookmarkEnd w:id="19"/>
    </w:p>
    <w:p w14:paraId="5676EBE7">
      <w:pPr>
        <w:widowControl/>
        <w:overflowPunct w:val="0"/>
        <w:spacing w:line="64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</w:p>
    <w:p w14:paraId="056A1418">
      <w:pPr>
        <w:widowControl/>
        <w:overflowPunct w:val="0"/>
        <w:spacing w:line="640" w:lineRule="exac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四川省包车客运合同（示范文本）</w:t>
      </w:r>
      <w:bookmarkEnd w:id="0"/>
    </w:p>
    <w:p w14:paraId="54ED218B">
      <w:pPr>
        <w:widowControl/>
        <w:overflowPunct w:val="0"/>
        <w:spacing w:line="600" w:lineRule="exact"/>
        <w:jc w:val="left"/>
        <w:rPr>
          <w:rFonts w:ascii="Times New Roman" w:hAnsi="Times New Roman"/>
          <w:sz w:val="18"/>
          <w:szCs w:val="18"/>
        </w:rPr>
      </w:pPr>
    </w:p>
    <w:p w14:paraId="49143632">
      <w:pPr>
        <w:widowControl/>
        <w:overflowPunct w:val="0"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甲方（包车方）：</w:t>
      </w:r>
    </w:p>
    <w:p w14:paraId="3435FBE9">
      <w:pPr>
        <w:widowControl/>
        <w:overflowPunct w:val="0"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乙方（承运方）：</w:t>
      </w:r>
    </w:p>
    <w:p w14:paraId="40330FE0">
      <w:pPr>
        <w:widowControl/>
        <w:overflowPunct w:val="0"/>
        <w:spacing w:line="600" w:lineRule="exact"/>
        <w:ind w:firstLine="57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为保障甲乙双方的合法权益，明确各自权利和义务，依据有关法律法规，在平等自愿的基础上，达成如下协议。</w:t>
      </w:r>
      <w:bookmarkStart w:id="1" w:name="_Toc6991"/>
      <w:bookmarkStart w:id="2" w:name="_Toc30777"/>
    </w:p>
    <w:p w14:paraId="2296D798">
      <w:pPr>
        <w:widowControl/>
        <w:overflowPunct w:val="0"/>
        <w:spacing w:line="600" w:lineRule="exact"/>
        <w:ind w:firstLine="57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一、包车事项</w:t>
      </w:r>
      <w:bookmarkEnd w:id="1"/>
      <w:bookmarkEnd w:id="2"/>
    </w:p>
    <w:p w14:paraId="0333F45D">
      <w:pPr>
        <w:widowControl/>
        <w:numPr>
          <w:ilvl w:val="0"/>
          <w:numId w:val="1"/>
        </w:numPr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包车类别：□</w:t>
      </w:r>
      <w:r>
        <w:rPr>
          <w:rFonts w:hint="eastAsia" w:ascii="Times New Roman" w:hAnsi="Times New Roman" w:eastAsia="仿宋_GB2312"/>
          <w:sz w:val="28"/>
          <w:szCs w:val="28"/>
        </w:rPr>
        <w:t>省际</w:t>
      </w:r>
      <w:r>
        <w:rPr>
          <w:rFonts w:ascii="Times New Roman" w:hAnsi="Times New Roman" w:eastAsia="仿宋_GB2312"/>
          <w:sz w:val="28"/>
          <w:szCs w:val="28"/>
        </w:rPr>
        <w:t xml:space="preserve"> □</w:t>
      </w:r>
      <w:r>
        <w:rPr>
          <w:rFonts w:hint="eastAsia" w:ascii="Times New Roman" w:hAnsi="Times New Roman" w:eastAsia="仿宋_GB2312"/>
          <w:sz w:val="28"/>
          <w:szCs w:val="28"/>
        </w:rPr>
        <w:t>省内</w:t>
      </w:r>
      <w:r>
        <w:rPr>
          <w:rFonts w:ascii="Times New Roman" w:hAnsi="Times New Roman" w:eastAsia="仿宋_GB2312"/>
          <w:sz w:val="28"/>
          <w:szCs w:val="28"/>
        </w:rPr>
        <w:t xml:space="preserve"> □</w:t>
      </w:r>
      <w:r>
        <w:rPr>
          <w:rFonts w:hint="eastAsia" w:ascii="Times New Roman" w:hAnsi="Times New Roman" w:eastAsia="仿宋_GB2312"/>
          <w:sz w:val="28"/>
          <w:szCs w:val="28"/>
        </w:rPr>
        <w:t>定线通勤</w:t>
      </w:r>
      <w:r>
        <w:rPr>
          <w:rFonts w:ascii="Times New Roman" w:hAnsi="Times New Roman" w:eastAsia="仿宋_GB2312"/>
          <w:sz w:val="28"/>
          <w:szCs w:val="28"/>
        </w:rPr>
        <w:t xml:space="preserve"> □其他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/>
          <w:szCs w:val="21"/>
        </w:rPr>
        <w:t>。</w:t>
      </w:r>
    </w:p>
    <w:p w14:paraId="48FA7DA0">
      <w:pPr>
        <w:widowControl/>
        <w:numPr>
          <w:ilvl w:val="0"/>
          <w:numId w:val="1"/>
        </w:numPr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包车时间：自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日至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日。</w:t>
      </w:r>
    </w:p>
    <w:p w14:paraId="0D7CF01A">
      <w:pPr>
        <w:widowControl/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（三）包车起讫地自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省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县至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省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县，为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□单程包车□往返包车□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长期通勤</w:t>
      </w:r>
      <w:r>
        <w:rPr>
          <w:rFonts w:ascii="Times New Roman" w:hAnsi="Times New Roman" w:eastAsia="仿宋_GB2312"/>
          <w:sz w:val="28"/>
          <w:szCs w:val="28"/>
          <w:u w:val="single"/>
        </w:rPr>
        <w:t>包车</w:t>
      </w:r>
      <w:r>
        <w:rPr>
          <w:rFonts w:ascii="Times New Roman" w:hAnsi="Times New Roman" w:eastAsia="仿宋_GB2312"/>
          <w:sz w:val="28"/>
          <w:szCs w:val="28"/>
        </w:rPr>
        <w:t>，路程约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公里，主要途经地：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28"/>
          <w:szCs w:val="28"/>
        </w:rPr>
        <w:t>，通勤频次（通勤包车填写）：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>。</w:t>
      </w:r>
      <w:bookmarkStart w:id="3" w:name="_Toc17289"/>
      <w:bookmarkStart w:id="4" w:name="_Toc13725"/>
    </w:p>
    <w:p w14:paraId="234A7BB2">
      <w:pPr>
        <w:widowControl/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（四）包车人数（不含导游、驾驶员）共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。</w:t>
      </w:r>
      <w:bookmarkEnd w:id="3"/>
      <w:bookmarkEnd w:id="4"/>
    </w:p>
    <w:p w14:paraId="336FE461">
      <w:pPr>
        <w:widowControl/>
        <w:overflowPunct w:val="0"/>
        <w:spacing w:line="600" w:lineRule="exact"/>
        <w:ind w:firstLine="422" w:firstLineChars="15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 xml:space="preserve"> </w:t>
      </w:r>
      <w:bookmarkStart w:id="5" w:name="_Toc30100"/>
      <w:bookmarkStart w:id="6" w:name="_Toc24640"/>
      <w:r>
        <w:rPr>
          <w:rFonts w:ascii="Times New Roman" w:hAnsi="Times New Roman" w:eastAsia="仿宋_GB2312"/>
          <w:b/>
          <w:bCs/>
          <w:sz w:val="28"/>
          <w:szCs w:val="28"/>
        </w:rPr>
        <w:t>二、承运车辆</w:t>
      </w:r>
      <w:bookmarkEnd w:id="5"/>
      <w:bookmarkEnd w:id="6"/>
    </w:p>
    <w:p w14:paraId="244E8E09">
      <w:pPr>
        <w:widowControl/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座以上客运车辆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台，车牌号为：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3773DC15">
      <w:pPr>
        <w:widowControl/>
        <w:overflowPunct w:val="0"/>
        <w:spacing w:line="600" w:lineRule="exact"/>
        <w:ind w:firstLine="422" w:firstLineChars="15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 xml:space="preserve"> </w:t>
      </w:r>
      <w:bookmarkStart w:id="7" w:name="_Toc15141"/>
      <w:bookmarkStart w:id="8" w:name="_Toc30384"/>
      <w:r>
        <w:rPr>
          <w:rFonts w:ascii="Times New Roman" w:hAnsi="Times New Roman" w:eastAsia="仿宋_GB2312"/>
          <w:b/>
          <w:bCs/>
          <w:sz w:val="28"/>
          <w:szCs w:val="28"/>
        </w:rPr>
        <w:t>三、包车费用</w:t>
      </w:r>
      <w:bookmarkEnd w:id="7"/>
      <w:bookmarkEnd w:id="8"/>
    </w:p>
    <w:p w14:paraId="52805531">
      <w:pPr>
        <w:widowControl/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（一）包车费用为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元/台，共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台，合计人民币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元（大写：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仿宋_GB2312"/>
          <w:sz w:val="28"/>
          <w:szCs w:val="28"/>
        </w:rPr>
        <w:t>）。</w:t>
      </w:r>
    </w:p>
    <w:p w14:paraId="132F41A1">
      <w:pPr>
        <w:widowControl/>
        <w:overflowPunct w:val="0"/>
        <w:spacing w:line="600" w:lineRule="exact"/>
        <w:ind w:firstLine="420" w:firstLineChars="150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</w:rPr>
        <w:t>（二）包车期间产生的路桥费、高速公路通行费、停车（保管）费，油费及驾驶员的食宿费、差旅费用由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>负责。补充说明：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</w:p>
    <w:p w14:paraId="63432FF7">
      <w:pPr>
        <w:widowControl/>
        <w:overflowPunct w:val="0"/>
        <w:spacing w:line="600" w:lineRule="exact"/>
        <w:ind w:left="560" w:hanging="560" w:hangingChars="200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Times New Roman" w:hAnsi="Times New Roman" w:eastAsia="仿宋_GB2312"/>
          <w:sz w:val="28"/>
          <w:szCs w:val="28"/>
        </w:rPr>
        <w:t>。</w:t>
      </w:r>
      <w:r>
        <w:rPr>
          <w:rFonts w:ascii="Times New Roman" w:hAnsi="Times New Roman" w:eastAsia="仿宋_GB2312"/>
          <w:b/>
          <w:bCs/>
          <w:sz w:val="28"/>
          <w:szCs w:val="28"/>
        </w:rPr>
        <w:t xml:space="preserve">    </w:t>
      </w:r>
      <w:bookmarkStart w:id="9" w:name="_Toc954"/>
      <w:bookmarkStart w:id="10" w:name="_Toc29712"/>
      <w:r>
        <w:rPr>
          <w:rFonts w:ascii="Times New Roman" w:hAnsi="Times New Roman" w:eastAsia="仿宋_GB2312"/>
          <w:b/>
          <w:bCs/>
          <w:sz w:val="28"/>
          <w:szCs w:val="28"/>
        </w:rPr>
        <w:t>四、约定结算方式</w:t>
      </w:r>
      <w:bookmarkEnd w:id="9"/>
      <w:bookmarkEnd w:id="10"/>
    </w:p>
    <w:p w14:paraId="72E32252">
      <w:pPr>
        <w:widowControl/>
        <w:overflowPunct w:val="0"/>
        <w:spacing w:line="600" w:lineRule="exact"/>
        <w:ind w:left="559" w:leftChars="266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。    </w:t>
      </w:r>
      <w:bookmarkStart w:id="11" w:name="_Toc8480"/>
      <w:bookmarkStart w:id="12" w:name="_Toc26246"/>
      <w:r>
        <w:rPr>
          <w:rFonts w:ascii="Times New Roman" w:hAnsi="Times New Roman" w:eastAsia="仿宋_GB2312"/>
          <w:b/>
          <w:bCs/>
          <w:sz w:val="28"/>
          <w:szCs w:val="28"/>
        </w:rPr>
        <w:t>五、双方的权利和义务</w:t>
      </w:r>
      <w:bookmarkEnd w:id="11"/>
      <w:bookmarkEnd w:id="12"/>
    </w:p>
    <w:p w14:paraId="3BAE6F80">
      <w:pPr>
        <w:widowControl/>
        <w:overflowPunct w:val="0"/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甲方权利及义务</w:t>
      </w:r>
    </w:p>
    <w:p w14:paraId="28F04DE3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（一）甲方有权对乙方提供的车辆和驾驶员进行核实，如不符合合同约定可拒绝使用并有权提出更换。</w:t>
      </w:r>
    </w:p>
    <w:p w14:paraId="15040992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（二）甲方不得招揽包车合同外的旅客乘车。</w:t>
      </w:r>
    </w:p>
    <w:p w14:paraId="001E1CCB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（三）甲方在使用车辆过程中，应向乘客宣传爱护车辆设施设备。</w:t>
      </w:r>
    </w:p>
    <w:p w14:paraId="52F1E8E0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（四）甲方应保证乘客不携带易燃易爆危险品乘车。</w:t>
      </w:r>
    </w:p>
    <w:p w14:paraId="320BBA4A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（五）车辆行驶前，应配合驾驶员做好行车安全事宜，提醒乘客全程规范使用安全带；车辆行驶过程中，应尊重驾驶员的工作，不能影响驾驶员的安全行驶，不能强迫驾驶员改变行程，保证驾驶员的休息时间。</w:t>
      </w:r>
      <w:bookmarkStart w:id="13" w:name="_Toc18770"/>
      <w:bookmarkStart w:id="14" w:name="_Toc6832"/>
    </w:p>
    <w:p w14:paraId="0679704E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（六）甲方因故取消用车或变更合同事项的，应提前通知乙方。</w:t>
      </w:r>
      <w:bookmarkEnd w:id="13"/>
      <w:bookmarkEnd w:id="14"/>
    </w:p>
    <w:p w14:paraId="3CE812DE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乙方权利及义务</w:t>
      </w:r>
    </w:p>
    <w:p w14:paraId="1FD6CFB1">
      <w:pPr>
        <w:widowControl/>
        <w:numPr>
          <w:ilvl w:val="0"/>
          <w:numId w:val="2"/>
        </w:numPr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乙方提供的车辆应取得相应的包车客运资质，符合营运的相关条件，并配备具有相应从业资格的驾驶员。</w:t>
      </w:r>
    </w:p>
    <w:p w14:paraId="58B13BE6">
      <w:pPr>
        <w:widowControl/>
        <w:numPr>
          <w:ilvl w:val="0"/>
          <w:numId w:val="2"/>
        </w:numPr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乙方应按照合同约定的起讫地和线路进行承运，不能招揽合同外的旅客乘车。</w:t>
      </w:r>
    </w:p>
    <w:p w14:paraId="571F5A6C">
      <w:pPr>
        <w:widowControl/>
        <w:numPr>
          <w:ilvl w:val="0"/>
          <w:numId w:val="2"/>
        </w:numPr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乙方应在起运前核实包车的真实性。发现与本合同不相符的，乙方有权中止承运。</w:t>
      </w:r>
    </w:p>
    <w:p w14:paraId="011A6BA1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（四）乙方应当为甲方提供良好的乘车环境，确保车辆技术状况良好，《道路运输证》、包车客运标志牌等相关证件及其他设备设施齐全有效，保持车厢清洁。</w:t>
      </w:r>
    </w:p>
    <w:p w14:paraId="1AEFFC49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（五）乙方应完善安全管理制度，加强乘客出行安全管理和服务，督促驾驶员提醒乘客全程规范使用安全带。</w:t>
      </w:r>
    </w:p>
    <w:p w14:paraId="54D52126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（六）如包车期间因车辆原因影响正常运行的，乙方应尽快更换与合同约定相符的车辆完成承运任务，或双方协商解决。</w:t>
      </w:r>
      <w:bookmarkStart w:id="15" w:name="_Toc17554"/>
      <w:bookmarkStart w:id="16" w:name="_Toc21284"/>
    </w:p>
    <w:p w14:paraId="745710EE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双方约定的其他权利和义务</w:t>
      </w:r>
      <w:bookmarkEnd w:id="15"/>
      <w:bookmarkEnd w:id="16"/>
    </w:p>
    <w:p w14:paraId="526EBEF1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>1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.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             </w:t>
      </w:r>
    </w:p>
    <w:p w14:paraId="68D8D86D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>2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.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             </w:t>
      </w:r>
      <w:bookmarkStart w:id="17" w:name="_Toc12632"/>
      <w:bookmarkStart w:id="18" w:name="_Toc11020"/>
    </w:p>
    <w:p w14:paraId="69F22109">
      <w:pPr>
        <w:widowControl/>
        <w:overflowPunct w:val="0"/>
        <w:spacing w:line="600" w:lineRule="exact"/>
        <w:ind w:firstLine="562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六、违约责任</w:t>
      </w:r>
      <w:bookmarkEnd w:id="17"/>
      <w:bookmarkEnd w:id="18"/>
    </w:p>
    <w:p w14:paraId="40862401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（一）合同签订后，乙方无正当理由不按合同约定的时间、地点和车辆等承运的，须赔偿甲方由此引起的相关经济损失。</w:t>
      </w:r>
    </w:p>
    <w:p w14:paraId="0789D7F6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（二）合同签订后，甲方不租用乙方车辆或变更合同事项又不按要求时间提前告知的，须赔偿乙方由此引起的相关经济损失。</w:t>
      </w:r>
    </w:p>
    <w:p w14:paraId="68592928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三）甲乙双方不按合同约定执行，造成一方其他损失的，由责任方负责赔偿。因特殊天气、路况等不可抗力因素不能履行合同的，不承担赔偿责任，但应及时通知对方，并提供事件原因的详情，因此而产生的费用由双方协商确定。</w:t>
      </w:r>
    </w:p>
    <w:p w14:paraId="4FBEB140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（四）解决争议方式：甲乙双方因本协议发生纠纷时，应及时协商解决。如协商不成，可向仲裁机构申请仲裁，或向</w:t>
      </w:r>
      <w:r>
        <w:rPr>
          <w:rFonts w:hint="eastAsia" w:ascii="Times New Roman" w:hAnsi="Times New Roman" w:eastAsia="仿宋_GB2312"/>
          <w:sz w:val="28"/>
          <w:szCs w:val="28"/>
        </w:rPr>
        <w:t>双方所在地</w:t>
      </w:r>
      <w:r>
        <w:rPr>
          <w:rFonts w:ascii="Times New Roman" w:hAnsi="Times New Roman" w:eastAsia="仿宋_GB2312"/>
          <w:sz w:val="28"/>
          <w:szCs w:val="28"/>
        </w:rPr>
        <w:t>人民法院提起诉讼。</w:t>
      </w:r>
    </w:p>
    <w:p w14:paraId="7EE881BA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七、本合同未尽事宜应当依据有关法律、法规和规章之规定执行，或另行签订补充协议，补充协议与本合同具有同等法律效力。</w:t>
      </w:r>
    </w:p>
    <w:p w14:paraId="4250E408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本合同自双方签订之日起生效。本合同一式两份，经甲乙双方签字或者盖章后生效，甲乙双方各持一份，具有同等法律效力，并随车携带合同复印件或电子版（双方签字盖章确认）。</w:t>
      </w:r>
    </w:p>
    <w:p w14:paraId="198AACA8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</w:p>
    <w:p w14:paraId="25D06FD7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甲方：                           乙方：</w:t>
      </w:r>
    </w:p>
    <w:p w14:paraId="7EF10826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代表人签名（盖章）：             代表人签名（盖章）：</w:t>
      </w:r>
    </w:p>
    <w:p w14:paraId="49B82F3E">
      <w:pPr>
        <w:widowControl/>
        <w:overflowPunct w:val="0"/>
        <w:spacing w:line="60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联系电话：                       联系电话：</w:t>
      </w:r>
    </w:p>
    <w:p w14:paraId="2E21043E">
      <w:pPr>
        <w:widowControl/>
        <w:overflowPunct w:val="0"/>
        <w:spacing w:line="600" w:lineRule="exact"/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年   月   日                     年   月   日</w:t>
      </w:r>
    </w:p>
    <w:p w14:paraId="48E9F26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C37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-558800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CE3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BYPSX0QAAAAgBAAAPAAAAAAAAAAEAIAAAACIAAABkcnMvZG93bnJldi54&#10;bWxQSwECFAAUAAAACACHTuJA5KL+z8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CE3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2F982"/>
    <w:multiLevelType w:val="singleLevel"/>
    <w:tmpl w:val="8122F9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6FAADA"/>
    <w:multiLevelType w:val="singleLevel"/>
    <w:tmpl w:val="206FAA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5ADC"/>
    <w:rsid w:val="37BE5ADC"/>
    <w:rsid w:val="398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2026-01-22T02:29:00Z</dcterms:created>
  <dc:creator>之一</dc:creator>
  <cp:lastModifiedBy>之一</cp:lastModifiedBy>
  <dcterms:modified xsi:type="dcterms:W3CDTF">2026-01-22T02:32:46Z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68287729909B44EE9B268DE5277AFCBE_13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