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3CC0" w14:textId="77777777" w:rsidR="00B9317E" w:rsidRDefault="00B9317E" w:rsidP="00B9317E">
      <w:pPr>
        <w:spacing w:line="52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5</w:t>
      </w:r>
    </w:p>
    <w:p w14:paraId="677D6A17" w14:textId="77777777" w:rsidR="00B9317E" w:rsidRDefault="00B9317E" w:rsidP="00B9317E">
      <w:pPr>
        <w:spacing w:line="520" w:lineRule="exact"/>
        <w:jc w:val="center"/>
        <w:rPr>
          <w:rFonts w:ascii="Times New Roman" w:eastAsia="方正小标宋_GBK" w:hAnsi="Times New Roman"/>
          <w:sz w:val="36"/>
          <w:szCs w:val="36"/>
        </w:rPr>
      </w:pPr>
      <w:r>
        <w:rPr>
          <w:rFonts w:ascii="Times New Roman" w:eastAsia="方正小标宋_GBK" w:hAnsi="Times New Roman"/>
          <w:sz w:val="36"/>
          <w:szCs w:val="36"/>
        </w:rPr>
        <w:t>其它行为扣分标准</w:t>
      </w:r>
    </w:p>
    <w:p w14:paraId="515BD41D" w14:textId="77777777" w:rsidR="00B9317E" w:rsidRDefault="00B9317E" w:rsidP="00B9317E">
      <w:pPr>
        <w:adjustRightInd w:val="0"/>
        <w:snapToGrid w:val="0"/>
        <w:spacing w:line="560" w:lineRule="exact"/>
        <w:ind w:rightChars="-11" w:right="-23" w:firstLineChars="200" w:firstLine="640"/>
        <w:rPr>
          <w:rFonts w:ascii="Times New Roman" w:eastAsia="仿宋_GB2312" w:hAnsi="Times New Roman"/>
          <w:sz w:val="32"/>
          <w:szCs w:val="32"/>
        </w:rPr>
      </w:pPr>
      <w:r>
        <w:rPr>
          <w:rFonts w:ascii="Times New Roman" w:eastAsia="仿宋_GB2312" w:hAnsi="Times New Roman"/>
          <w:sz w:val="32"/>
          <w:szCs w:val="32"/>
        </w:rPr>
        <w:t>一、从业单位在信用评价年度周期内的其它失信行为扣分按下列标准进行：</w:t>
      </w:r>
    </w:p>
    <w:p w14:paraId="4AE53B9E" w14:textId="77777777" w:rsidR="00B9317E" w:rsidRDefault="00B9317E" w:rsidP="00B9317E">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（一）被交通运输厅及其公路局、高管局等单位通报批评的，每发生一次扣</w:t>
      </w:r>
      <w:r>
        <w:rPr>
          <w:rFonts w:ascii="Times New Roman" w:eastAsia="仿宋_GB2312" w:hAnsi="Times New Roman"/>
          <w:sz w:val="32"/>
          <w:szCs w:val="32"/>
        </w:rPr>
        <w:t>2</w:t>
      </w:r>
      <w:r>
        <w:rPr>
          <w:rFonts w:ascii="Times New Roman" w:eastAsia="仿宋_GB2312" w:hAnsi="Times New Roman"/>
          <w:sz w:val="32"/>
          <w:szCs w:val="32"/>
        </w:rPr>
        <w:t>分；</w:t>
      </w:r>
    </w:p>
    <w:p w14:paraId="572D097E" w14:textId="77777777" w:rsidR="00B9317E" w:rsidRDefault="00B9317E" w:rsidP="00B9317E">
      <w:pPr>
        <w:adjustRightInd w:val="0"/>
        <w:snapToGrid w:val="0"/>
        <w:spacing w:line="560" w:lineRule="exact"/>
        <w:ind w:rightChars="-11" w:right="-23" w:firstLineChars="200" w:firstLine="640"/>
        <w:rPr>
          <w:rFonts w:ascii="Times New Roman" w:eastAsia="仿宋_GB2312" w:hAnsi="Times New Roman"/>
          <w:sz w:val="32"/>
          <w:szCs w:val="32"/>
        </w:rPr>
      </w:pPr>
      <w:r>
        <w:rPr>
          <w:rFonts w:ascii="Times New Roman" w:eastAsia="仿宋_GB2312" w:hAnsi="Times New Roman"/>
          <w:sz w:val="32"/>
          <w:szCs w:val="32"/>
        </w:rPr>
        <w:t>（二）被交通运输部及其质监机构通报批评的，每发生一次扣</w:t>
      </w:r>
      <w:r>
        <w:rPr>
          <w:rFonts w:ascii="Times New Roman" w:eastAsia="仿宋_GB2312" w:hAnsi="Times New Roman"/>
          <w:sz w:val="32"/>
          <w:szCs w:val="32"/>
        </w:rPr>
        <w:t>3</w:t>
      </w:r>
      <w:r>
        <w:rPr>
          <w:rFonts w:ascii="Times New Roman" w:eastAsia="仿宋_GB2312" w:hAnsi="Times New Roman"/>
          <w:sz w:val="32"/>
          <w:szCs w:val="32"/>
        </w:rPr>
        <w:t>分；</w:t>
      </w:r>
    </w:p>
    <w:p w14:paraId="75D21298" w14:textId="77777777" w:rsidR="00B9317E" w:rsidRDefault="00B9317E" w:rsidP="00B9317E">
      <w:pPr>
        <w:adjustRightInd w:val="0"/>
        <w:snapToGrid w:val="0"/>
        <w:spacing w:line="560" w:lineRule="exact"/>
        <w:ind w:rightChars="-11" w:right="-23" w:firstLineChars="200" w:firstLine="640"/>
        <w:rPr>
          <w:rFonts w:ascii="Times New Roman" w:eastAsia="仿宋_GB2312" w:hAnsi="Times New Roman"/>
          <w:sz w:val="32"/>
          <w:szCs w:val="32"/>
        </w:rPr>
      </w:pPr>
      <w:r>
        <w:rPr>
          <w:rFonts w:ascii="Times New Roman" w:eastAsia="仿宋_GB2312" w:hAnsi="Times New Roman"/>
          <w:sz w:val="32"/>
          <w:szCs w:val="32"/>
        </w:rPr>
        <w:t>（三）因质量、安全、进度、造价、廉政等问题</w:t>
      </w:r>
      <w:proofErr w:type="gramStart"/>
      <w:r>
        <w:rPr>
          <w:rFonts w:ascii="Times New Roman" w:eastAsia="仿宋_GB2312" w:hAnsi="Times New Roman"/>
          <w:sz w:val="32"/>
          <w:szCs w:val="32"/>
        </w:rPr>
        <w:t>被项目</w:t>
      </w:r>
      <w:proofErr w:type="gramEnd"/>
      <w:r>
        <w:rPr>
          <w:rFonts w:ascii="Times New Roman" w:eastAsia="仿宋_GB2312" w:hAnsi="Times New Roman"/>
          <w:sz w:val="32"/>
          <w:szCs w:val="32"/>
        </w:rPr>
        <w:t>法人或市（州）交通运输局、</w:t>
      </w:r>
      <w:proofErr w:type="gramStart"/>
      <w:r>
        <w:rPr>
          <w:rFonts w:ascii="Times New Roman" w:eastAsia="仿宋_GB2312" w:hAnsi="Times New Roman"/>
          <w:sz w:val="32"/>
          <w:szCs w:val="32"/>
        </w:rPr>
        <w:t>省级交通</w:t>
      </w:r>
      <w:proofErr w:type="gramEnd"/>
      <w:r>
        <w:rPr>
          <w:rFonts w:ascii="Times New Roman" w:eastAsia="仿宋_GB2312" w:hAnsi="Times New Roman"/>
          <w:sz w:val="32"/>
          <w:szCs w:val="32"/>
        </w:rPr>
        <w:t>运输主管部门约谈企业负责人（或法人）的，每发生一次扣</w:t>
      </w:r>
      <w:r>
        <w:rPr>
          <w:rFonts w:ascii="Times New Roman" w:eastAsia="仿宋_GB2312" w:hAnsi="Times New Roman"/>
          <w:sz w:val="32"/>
          <w:szCs w:val="32"/>
        </w:rPr>
        <w:t>1</w:t>
      </w:r>
      <w:r>
        <w:rPr>
          <w:rFonts w:ascii="Times New Roman" w:eastAsia="仿宋_GB2312" w:hAnsi="Times New Roman"/>
          <w:sz w:val="32"/>
          <w:szCs w:val="32"/>
        </w:rPr>
        <w:t>分；</w:t>
      </w:r>
    </w:p>
    <w:p w14:paraId="172039AC" w14:textId="77777777" w:rsidR="00B9317E" w:rsidRDefault="00B9317E" w:rsidP="00B9317E">
      <w:pPr>
        <w:adjustRightInd w:val="0"/>
        <w:snapToGrid w:val="0"/>
        <w:spacing w:line="560" w:lineRule="exact"/>
        <w:ind w:rightChars="-11" w:right="-23" w:firstLineChars="200" w:firstLine="640"/>
        <w:rPr>
          <w:rFonts w:ascii="Times New Roman" w:eastAsia="仿宋_GB2312" w:hAnsi="Times New Roman"/>
          <w:sz w:val="32"/>
          <w:szCs w:val="32"/>
        </w:rPr>
      </w:pPr>
      <w:r>
        <w:rPr>
          <w:rFonts w:ascii="Times New Roman" w:eastAsia="仿宋_GB2312" w:hAnsi="Times New Roman"/>
          <w:sz w:val="32"/>
          <w:szCs w:val="32"/>
        </w:rPr>
        <w:t>（四）因质量、安全、进度、造价、廉政等问题被交通运输厅约谈企业负责人（或法人）的，每发生一次扣</w:t>
      </w:r>
      <w:r>
        <w:rPr>
          <w:rFonts w:ascii="Times New Roman" w:eastAsia="仿宋_GB2312" w:hAnsi="Times New Roman"/>
          <w:sz w:val="32"/>
          <w:szCs w:val="32"/>
        </w:rPr>
        <w:t>2</w:t>
      </w:r>
      <w:r>
        <w:rPr>
          <w:rFonts w:ascii="Times New Roman" w:eastAsia="仿宋_GB2312" w:hAnsi="Times New Roman"/>
          <w:sz w:val="32"/>
          <w:szCs w:val="32"/>
        </w:rPr>
        <w:t>分；</w:t>
      </w:r>
    </w:p>
    <w:p w14:paraId="4A51370D" w14:textId="77777777" w:rsidR="00B9317E" w:rsidRDefault="00B9317E" w:rsidP="00B9317E">
      <w:pPr>
        <w:adjustRightInd w:val="0"/>
        <w:snapToGrid w:val="0"/>
        <w:spacing w:line="560" w:lineRule="exact"/>
        <w:ind w:rightChars="-11" w:right="-23" w:firstLineChars="200" w:firstLine="640"/>
        <w:rPr>
          <w:rFonts w:ascii="Times New Roman" w:eastAsia="仿宋_GB2312" w:hAnsi="Times New Roman"/>
          <w:sz w:val="32"/>
          <w:szCs w:val="32"/>
        </w:rPr>
      </w:pPr>
      <w:r>
        <w:rPr>
          <w:rFonts w:ascii="Times New Roman" w:eastAsia="仿宋_GB2312" w:hAnsi="Times New Roman"/>
          <w:sz w:val="32"/>
          <w:szCs w:val="32"/>
        </w:rPr>
        <w:t>（五）四川省交通养护市场信用管理系统数据库中由企业自主填报并向社会公开的重要信用信息，存在弄虚作假的，每发生一次扣</w:t>
      </w:r>
      <w:r>
        <w:rPr>
          <w:rFonts w:ascii="Times New Roman" w:eastAsia="仿宋_GB2312" w:hAnsi="Times New Roman"/>
          <w:sz w:val="32"/>
          <w:szCs w:val="32"/>
        </w:rPr>
        <w:t>2</w:t>
      </w:r>
      <w:r>
        <w:rPr>
          <w:rFonts w:ascii="Times New Roman" w:eastAsia="仿宋_GB2312" w:hAnsi="Times New Roman"/>
          <w:sz w:val="32"/>
          <w:szCs w:val="32"/>
        </w:rPr>
        <w:t>分；</w:t>
      </w:r>
    </w:p>
    <w:p w14:paraId="28B9D713" w14:textId="77777777" w:rsidR="00B9317E" w:rsidRDefault="00B9317E" w:rsidP="00B9317E">
      <w:pPr>
        <w:adjustRightInd w:val="0"/>
        <w:snapToGrid w:val="0"/>
        <w:spacing w:line="560" w:lineRule="exact"/>
        <w:ind w:rightChars="-11" w:right="-23" w:firstLineChars="200" w:firstLine="640"/>
        <w:rPr>
          <w:rFonts w:ascii="Times New Roman" w:eastAsia="仿宋_GB2312" w:hAnsi="Times New Roman"/>
          <w:sz w:val="32"/>
          <w:szCs w:val="32"/>
        </w:rPr>
      </w:pPr>
      <w:r>
        <w:rPr>
          <w:rFonts w:ascii="Times New Roman" w:eastAsia="仿宋_GB2312" w:hAnsi="Times New Roman"/>
          <w:sz w:val="32"/>
          <w:szCs w:val="32"/>
        </w:rPr>
        <w:t>（六）被交通运输厅有关部门和信用审核单位重点督促整改，但整改不力的，每发生一次扣</w:t>
      </w:r>
      <w:r>
        <w:rPr>
          <w:rFonts w:ascii="Times New Roman" w:eastAsia="仿宋_GB2312" w:hAnsi="Times New Roman"/>
          <w:sz w:val="32"/>
          <w:szCs w:val="32"/>
        </w:rPr>
        <w:t>2</w:t>
      </w:r>
      <w:r>
        <w:rPr>
          <w:rFonts w:ascii="Times New Roman" w:eastAsia="仿宋_GB2312" w:hAnsi="Times New Roman"/>
          <w:sz w:val="32"/>
          <w:szCs w:val="32"/>
        </w:rPr>
        <w:t>分；</w:t>
      </w:r>
    </w:p>
    <w:p w14:paraId="7C7CB636" w14:textId="77777777" w:rsidR="00B9317E" w:rsidRDefault="00B9317E" w:rsidP="00B9317E">
      <w:pPr>
        <w:adjustRightInd w:val="0"/>
        <w:snapToGrid w:val="0"/>
        <w:spacing w:line="560" w:lineRule="exact"/>
        <w:ind w:rightChars="-11" w:right="-23" w:firstLineChars="200" w:firstLine="640"/>
        <w:rPr>
          <w:rFonts w:ascii="Times New Roman" w:eastAsia="仿宋_GB2312" w:hAnsi="Times New Roman"/>
          <w:sz w:val="32"/>
          <w:szCs w:val="32"/>
        </w:rPr>
      </w:pPr>
      <w:r>
        <w:rPr>
          <w:rFonts w:ascii="Times New Roman" w:eastAsia="仿宋_GB2312" w:hAnsi="Times New Roman"/>
          <w:sz w:val="32"/>
          <w:szCs w:val="32"/>
        </w:rPr>
        <w:t>（七）其它严重失信行为，每发生一次扣</w:t>
      </w:r>
      <w:r>
        <w:rPr>
          <w:rFonts w:ascii="Times New Roman" w:eastAsia="仿宋_GB2312" w:hAnsi="Times New Roman"/>
          <w:sz w:val="32"/>
          <w:szCs w:val="32"/>
        </w:rPr>
        <w:t>1</w:t>
      </w:r>
      <w:r>
        <w:rPr>
          <w:rFonts w:ascii="Times New Roman" w:eastAsia="仿宋_GB2312" w:hAnsi="Times New Roman"/>
          <w:sz w:val="32"/>
          <w:szCs w:val="32"/>
        </w:rPr>
        <w:t>至</w:t>
      </w:r>
      <w:r>
        <w:rPr>
          <w:rFonts w:ascii="Times New Roman" w:eastAsia="仿宋_GB2312" w:hAnsi="Times New Roman"/>
          <w:sz w:val="32"/>
          <w:szCs w:val="32"/>
        </w:rPr>
        <w:t>3</w:t>
      </w:r>
      <w:r>
        <w:rPr>
          <w:rFonts w:ascii="Times New Roman" w:eastAsia="仿宋_GB2312" w:hAnsi="Times New Roman"/>
          <w:sz w:val="32"/>
          <w:szCs w:val="32"/>
        </w:rPr>
        <w:t>分。</w:t>
      </w:r>
    </w:p>
    <w:p w14:paraId="57672C4D" w14:textId="77777777" w:rsidR="00B9317E" w:rsidRDefault="00B9317E" w:rsidP="00B9317E">
      <w:pPr>
        <w:adjustRightInd w:val="0"/>
        <w:snapToGrid w:val="0"/>
        <w:spacing w:line="560" w:lineRule="exact"/>
        <w:ind w:rightChars="-11" w:right="-23" w:firstLineChars="200" w:firstLine="640"/>
        <w:rPr>
          <w:rFonts w:ascii="Times New Roman" w:eastAsia="仿宋_GB2312" w:hAnsi="Times New Roman"/>
          <w:sz w:val="32"/>
          <w:szCs w:val="32"/>
        </w:rPr>
      </w:pPr>
      <w:r>
        <w:rPr>
          <w:rFonts w:ascii="Times New Roman" w:eastAsia="仿宋_GB2312" w:hAnsi="Times New Roman"/>
          <w:sz w:val="32"/>
          <w:szCs w:val="32"/>
        </w:rPr>
        <w:t>上述失信行为应由相应的信用管理单位在</w:t>
      </w:r>
      <w:r>
        <w:rPr>
          <w:rFonts w:ascii="Times New Roman" w:eastAsia="仿宋_GB2312" w:hAnsi="Times New Roman"/>
          <w:sz w:val="32"/>
          <w:szCs w:val="32"/>
        </w:rPr>
        <w:t>7</w:t>
      </w:r>
      <w:r>
        <w:rPr>
          <w:rFonts w:ascii="Times New Roman" w:eastAsia="仿宋_GB2312" w:hAnsi="Times New Roman"/>
          <w:sz w:val="32"/>
          <w:szCs w:val="32"/>
        </w:rPr>
        <w:t>日内向信用审定单位书面报告。</w:t>
      </w:r>
    </w:p>
    <w:p w14:paraId="2C1B7B63" w14:textId="77777777" w:rsidR="00B9317E" w:rsidRDefault="00B9317E" w:rsidP="00B9317E">
      <w:pPr>
        <w:adjustRightInd w:val="0"/>
        <w:snapToGrid w:val="0"/>
        <w:spacing w:line="560" w:lineRule="exact"/>
        <w:ind w:rightChars="-11" w:right="-23" w:firstLineChars="200" w:firstLine="640"/>
        <w:rPr>
          <w:rFonts w:ascii="Times New Roman" w:eastAsia="仿宋_GB2312" w:hAnsi="Times New Roman"/>
          <w:sz w:val="32"/>
          <w:szCs w:val="32"/>
        </w:rPr>
      </w:pPr>
      <w:r>
        <w:rPr>
          <w:rFonts w:ascii="Times New Roman" w:eastAsia="仿宋_GB2312" w:hAnsi="Times New Roman"/>
          <w:sz w:val="32"/>
          <w:szCs w:val="32"/>
        </w:rPr>
        <w:t>二、从业单位在信用评价年度周期内，</w:t>
      </w:r>
      <w:r>
        <w:rPr>
          <w:rFonts w:ascii="Times New Roman" w:eastAsia="仿宋_GB2312" w:hAnsi="Times New Roman" w:hint="eastAsia"/>
          <w:sz w:val="32"/>
          <w:szCs w:val="32"/>
        </w:rPr>
        <w:t>其它行为扣</w:t>
      </w:r>
      <w:r>
        <w:rPr>
          <w:rFonts w:ascii="Times New Roman" w:eastAsia="仿宋_GB2312" w:hAnsi="Times New Roman"/>
          <w:sz w:val="32"/>
          <w:szCs w:val="32"/>
        </w:rPr>
        <w:t>分累计达</w:t>
      </w:r>
      <w:r>
        <w:rPr>
          <w:rFonts w:ascii="Times New Roman" w:eastAsia="仿宋_GB2312" w:hAnsi="Times New Roman"/>
          <w:spacing w:val="6"/>
          <w:sz w:val="32"/>
          <w:szCs w:val="32"/>
        </w:rPr>
        <w:t>到</w:t>
      </w:r>
      <w:r>
        <w:rPr>
          <w:rFonts w:ascii="Times New Roman" w:eastAsia="仿宋_GB2312" w:hAnsi="Times New Roman"/>
          <w:spacing w:val="6"/>
          <w:sz w:val="32"/>
          <w:szCs w:val="32"/>
        </w:rPr>
        <w:t>9</w:t>
      </w:r>
      <w:r>
        <w:rPr>
          <w:rFonts w:ascii="Times New Roman" w:eastAsia="仿宋_GB2312" w:hAnsi="Times New Roman"/>
          <w:spacing w:val="6"/>
          <w:sz w:val="32"/>
          <w:szCs w:val="32"/>
        </w:rPr>
        <w:t>分以上的（含</w:t>
      </w:r>
      <w:r>
        <w:rPr>
          <w:rFonts w:ascii="Times New Roman" w:eastAsia="仿宋_GB2312" w:hAnsi="Times New Roman"/>
          <w:spacing w:val="6"/>
          <w:sz w:val="32"/>
          <w:szCs w:val="32"/>
        </w:rPr>
        <w:t>9</w:t>
      </w:r>
      <w:r>
        <w:rPr>
          <w:rFonts w:ascii="Times New Roman" w:eastAsia="仿宋_GB2312" w:hAnsi="Times New Roman"/>
          <w:spacing w:val="6"/>
          <w:sz w:val="32"/>
          <w:szCs w:val="32"/>
        </w:rPr>
        <w:t>分），信用等级降为</w:t>
      </w:r>
      <w:r>
        <w:rPr>
          <w:rFonts w:ascii="Times New Roman" w:eastAsia="仿宋_GB2312" w:hAnsi="Times New Roman"/>
          <w:spacing w:val="6"/>
          <w:sz w:val="32"/>
          <w:szCs w:val="32"/>
        </w:rPr>
        <w:t>D</w:t>
      </w:r>
      <w:r>
        <w:rPr>
          <w:rFonts w:ascii="Times New Roman" w:eastAsia="仿宋_GB2312" w:hAnsi="Times New Roman"/>
          <w:spacing w:val="6"/>
          <w:sz w:val="32"/>
          <w:szCs w:val="32"/>
        </w:rPr>
        <w:t>级</w:t>
      </w:r>
      <w:r>
        <w:rPr>
          <w:rFonts w:ascii="Times New Roman" w:eastAsia="仿宋_GB2312" w:hAnsi="Times New Roman"/>
          <w:spacing w:val="6"/>
          <w:sz w:val="32"/>
          <w:szCs w:val="32"/>
        </w:rPr>
        <w:t>12</w:t>
      </w:r>
      <w:r>
        <w:rPr>
          <w:rFonts w:ascii="Times New Roman" w:eastAsia="仿宋_GB2312" w:hAnsi="Times New Roman"/>
          <w:spacing w:val="6"/>
          <w:sz w:val="32"/>
          <w:szCs w:val="32"/>
        </w:rPr>
        <w:t>个月及以上；</w:t>
      </w:r>
      <w:r>
        <w:rPr>
          <w:rFonts w:ascii="Times New Roman" w:eastAsia="仿宋_GB2312" w:hAnsi="Times New Roman"/>
          <w:sz w:val="32"/>
          <w:szCs w:val="32"/>
        </w:rPr>
        <w:t>扣分累计达到</w:t>
      </w:r>
      <w:r>
        <w:rPr>
          <w:rFonts w:ascii="Times New Roman" w:eastAsia="仿宋_GB2312" w:hAnsi="Times New Roman"/>
          <w:sz w:val="32"/>
          <w:szCs w:val="32"/>
        </w:rPr>
        <w:t>6</w:t>
      </w:r>
      <w:r>
        <w:rPr>
          <w:rFonts w:ascii="Times New Roman" w:eastAsia="仿宋_GB2312" w:hAnsi="Times New Roman"/>
          <w:sz w:val="32"/>
          <w:szCs w:val="32"/>
        </w:rPr>
        <w:t>分以上的（含</w:t>
      </w:r>
      <w:r>
        <w:rPr>
          <w:rFonts w:ascii="Times New Roman" w:eastAsia="仿宋_GB2312" w:hAnsi="Times New Roman"/>
          <w:sz w:val="32"/>
          <w:szCs w:val="32"/>
        </w:rPr>
        <w:t>6</w:t>
      </w:r>
      <w:r>
        <w:rPr>
          <w:rFonts w:ascii="Times New Roman" w:eastAsia="仿宋_GB2312" w:hAnsi="Times New Roman"/>
          <w:sz w:val="32"/>
          <w:szCs w:val="32"/>
        </w:rPr>
        <w:t>分）、但不足</w:t>
      </w:r>
      <w:r>
        <w:rPr>
          <w:rFonts w:ascii="Times New Roman" w:eastAsia="仿宋_GB2312" w:hAnsi="Times New Roman"/>
          <w:sz w:val="32"/>
          <w:szCs w:val="32"/>
        </w:rPr>
        <w:t>9</w:t>
      </w:r>
      <w:r>
        <w:rPr>
          <w:rFonts w:ascii="Times New Roman" w:eastAsia="仿宋_GB2312" w:hAnsi="Times New Roman"/>
          <w:sz w:val="32"/>
          <w:szCs w:val="32"/>
        </w:rPr>
        <w:t>分</w:t>
      </w:r>
      <w:r>
        <w:rPr>
          <w:rFonts w:ascii="Times New Roman" w:eastAsia="仿宋_GB2312" w:hAnsi="Times New Roman"/>
          <w:sz w:val="32"/>
          <w:szCs w:val="32"/>
        </w:rPr>
        <w:lastRenderedPageBreak/>
        <w:t>的，信用等级</w:t>
      </w:r>
      <w:r>
        <w:rPr>
          <w:rFonts w:ascii="Times New Roman" w:eastAsia="仿宋_GB2312" w:hAnsi="Times New Roman"/>
          <w:spacing w:val="6"/>
          <w:sz w:val="32"/>
          <w:szCs w:val="32"/>
        </w:rPr>
        <w:t>降为</w:t>
      </w:r>
      <w:r>
        <w:rPr>
          <w:rFonts w:ascii="Times New Roman" w:eastAsia="仿宋_GB2312" w:hAnsi="Times New Roman"/>
          <w:spacing w:val="6"/>
          <w:sz w:val="32"/>
          <w:szCs w:val="32"/>
        </w:rPr>
        <w:t>C</w:t>
      </w:r>
      <w:r>
        <w:rPr>
          <w:rFonts w:ascii="Times New Roman" w:eastAsia="仿宋_GB2312" w:hAnsi="Times New Roman"/>
          <w:spacing w:val="6"/>
          <w:sz w:val="32"/>
          <w:szCs w:val="32"/>
        </w:rPr>
        <w:t>级</w:t>
      </w:r>
      <w:r>
        <w:rPr>
          <w:rFonts w:ascii="Times New Roman" w:eastAsia="仿宋_GB2312" w:hAnsi="Times New Roman"/>
          <w:spacing w:val="6"/>
          <w:sz w:val="32"/>
          <w:szCs w:val="32"/>
        </w:rPr>
        <w:t>6</w:t>
      </w:r>
      <w:r>
        <w:rPr>
          <w:rFonts w:ascii="Times New Roman" w:eastAsia="仿宋_GB2312" w:hAnsi="Times New Roman"/>
          <w:spacing w:val="6"/>
          <w:sz w:val="32"/>
          <w:szCs w:val="32"/>
        </w:rPr>
        <w:t>至</w:t>
      </w:r>
      <w:r>
        <w:rPr>
          <w:rFonts w:ascii="Times New Roman" w:eastAsia="仿宋_GB2312" w:hAnsi="Times New Roman"/>
          <w:spacing w:val="6"/>
          <w:sz w:val="32"/>
          <w:szCs w:val="32"/>
        </w:rPr>
        <w:t>12</w:t>
      </w:r>
      <w:r>
        <w:rPr>
          <w:rFonts w:ascii="Times New Roman" w:eastAsia="仿宋_GB2312" w:hAnsi="Times New Roman"/>
          <w:spacing w:val="6"/>
          <w:sz w:val="32"/>
          <w:szCs w:val="32"/>
        </w:rPr>
        <w:t>个月；扣分累计达到</w:t>
      </w:r>
      <w:r>
        <w:rPr>
          <w:rFonts w:ascii="Times New Roman" w:eastAsia="仿宋_GB2312" w:hAnsi="Times New Roman"/>
          <w:spacing w:val="6"/>
          <w:sz w:val="32"/>
          <w:szCs w:val="32"/>
        </w:rPr>
        <w:t>3</w:t>
      </w:r>
      <w:r>
        <w:rPr>
          <w:rFonts w:ascii="Times New Roman" w:eastAsia="仿宋_GB2312" w:hAnsi="Times New Roman"/>
          <w:spacing w:val="6"/>
          <w:sz w:val="32"/>
          <w:szCs w:val="32"/>
        </w:rPr>
        <w:t>分以上的（含</w:t>
      </w:r>
      <w:r>
        <w:rPr>
          <w:rFonts w:ascii="Times New Roman" w:eastAsia="仿宋_GB2312" w:hAnsi="Times New Roman"/>
          <w:spacing w:val="6"/>
          <w:sz w:val="32"/>
          <w:szCs w:val="32"/>
        </w:rPr>
        <w:t>3</w:t>
      </w:r>
      <w:r>
        <w:rPr>
          <w:rFonts w:ascii="Times New Roman" w:eastAsia="仿宋_GB2312" w:hAnsi="Times New Roman"/>
          <w:spacing w:val="6"/>
          <w:sz w:val="32"/>
          <w:szCs w:val="32"/>
        </w:rPr>
        <w:t>分）、</w:t>
      </w:r>
      <w:r>
        <w:rPr>
          <w:rFonts w:ascii="Times New Roman" w:eastAsia="仿宋_GB2312" w:hAnsi="Times New Roman"/>
          <w:sz w:val="32"/>
          <w:szCs w:val="32"/>
        </w:rPr>
        <w:t>但不足</w:t>
      </w:r>
      <w:r>
        <w:rPr>
          <w:rFonts w:ascii="Times New Roman" w:eastAsia="仿宋_GB2312" w:hAnsi="Times New Roman"/>
          <w:sz w:val="32"/>
          <w:szCs w:val="32"/>
        </w:rPr>
        <w:t>6</w:t>
      </w:r>
      <w:r>
        <w:rPr>
          <w:rFonts w:ascii="Times New Roman" w:eastAsia="仿宋_GB2312" w:hAnsi="Times New Roman"/>
          <w:sz w:val="32"/>
          <w:szCs w:val="32"/>
        </w:rPr>
        <w:t>分的，信用等级降为</w:t>
      </w:r>
      <w:r>
        <w:rPr>
          <w:rFonts w:ascii="Times New Roman" w:eastAsia="仿宋_GB2312" w:hAnsi="Times New Roman"/>
          <w:sz w:val="32"/>
          <w:szCs w:val="32"/>
        </w:rPr>
        <w:t>C</w:t>
      </w:r>
      <w:r>
        <w:rPr>
          <w:rFonts w:ascii="Times New Roman" w:eastAsia="仿宋_GB2312" w:hAnsi="Times New Roman"/>
          <w:sz w:val="32"/>
          <w:szCs w:val="32"/>
        </w:rPr>
        <w:t>级</w:t>
      </w:r>
      <w:r>
        <w:rPr>
          <w:rFonts w:ascii="Times New Roman" w:eastAsia="仿宋_GB2312" w:hAnsi="Times New Roman"/>
          <w:sz w:val="32"/>
          <w:szCs w:val="32"/>
        </w:rPr>
        <w:t>3</w:t>
      </w:r>
      <w:r>
        <w:rPr>
          <w:rFonts w:ascii="Times New Roman" w:eastAsia="仿宋_GB2312" w:hAnsi="Times New Roman"/>
          <w:sz w:val="32"/>
          <w:szCs w:val="32"/>
        </w:rPr>
        <w:t>至</w:t>
      </w:r>
      <w:r>
        <w:rPr>
          <w:rFonts w:ascii="Times New Roman" w:eastAsia="仿宋_GB2312" w:hAnsi="Times New Roman"/>
          <w:sz w:val="32"/>
          <w:szCs w:val="32"/>
        </w:rPr>
        <w:t>6</w:t>
      </w:r>
      <w:r>
        <w:rPr>
          <w:rFonts w:ascii="Times New Roman" w:eastAsia="仿宋_GB2312" w:hAnsi="Times New Roman"/>
          <w:sz w:val="32"/>
          <w:szCs w:val="32"/>
        </w:rPr>
        <w:t>个月。发生其它失信行为，已被列入</w:t>
      </w:r>
      <w:r>
        <w:rPr>
          <w:rFonts w:ascii="Times New Roman" w:eastAsia="仿宋_GB2312" w:hAnsi="Times New Roman"/>
          <w:sz w:val="32"/>
          <w:szCs w:val="32"/>
        </w:rPr>
        <w:t>D</w:t>
      </w:r>
      <w:r>
        <w:rPr>
          <w:rFonts w:ascii="Times New Roman" w:eastAsia="仿宋_GB2312" w:hAnsi="Times New Roman"/>
          <w:sz w:val="32"/>
          <w:szCs w:val="32"/>
        </w:rPr>
        <w:t>级的，其信用扣分不计入本年度信用评价评分内；未列入</w:t>
      </w:r>
      <w:r>
        <w:rPr>
          <w:rFonts w:ascii="Times New Roman" w:eastAsia="仿宋_GB2312" w:hAnsi="Times New Roman"/>
          <w:sz w:val="32"/>
          <w:szCs w:val="32"/>
        </w:rPr>
        <w:t>D</w:t>
      </w:r>
      <w:r>
        <w:rPr>
          <w:rFonts w:ascii="Times New Roman" w:eastAsia="仿宋_GB2312" w:hAnsi="Times New Roman"/>
          <w:sz w:val="32"/>
          <w:szCs w:val="32"/>
        </w:rPr>
        <w:t>级的，其信用扣分计入年度信用评价评分内。</w:t>
      </w:r>
    </w:p>
    <w:p w14:paraId="614DDB49" w14:textId="355950A5" w:rsidR="00B30E76" w:rsidRPr="00B9317E" w:rsidRDefault="00B9317E" w:rsidP="00B9317E">
      <w:r>
        <w:rPr>
          <w:rFonts w:ascii="Times New Roman" w:eastAsia="仿宋_GB2312" w:hAnsi="Times New Roman"/>
          <w:sz w:val="32"/>
          <w:szCs w:val="32"/>
        </w:rPr>
        <w:t>三、从业单位在信用评价年度周期外，因审计、竣工验收等发现严重失信行为，每发生一次扣</w:t>
      </w:r>
      <w:r>
        <w:rPr>
          <w:rFonts w:ascii="Times New Roman" w:eastAsia="仿宋_GB2312" w:hAnsi="Times New Roman"/>
          <w:sz w:val="32"/>
          <w:szCs w:val="32"/>
        </w:rPr>
        <w:t>1</w:t>
      </w:r>
      <w:r>
        <w:rPr>
          <w:rFonts w:ascii="Times New Roman" w:eastAsia="仿宋_GB2312" w:hAnsi="Times New Roman"/>
          <w:sz w:val="32"/>
          <w:szCs w:val="32"/>
        </w:rPr>
        <w:t>至</w:t>
      </w:r>
      <w:r>
        <w:rPr>
          <w:rFonts w:ascii="Times New Roman" w:eastAsia="仿宋_GB2312" w:hAnsi="Times New Roman"/>
          <w:sz w:val="32"/>
          <w:szCs w:val="32"/>
        </w:rPr>
        <w:t>9</w:t>
      </w:r>
      <w:r>
        <w:rPr>
          <w:rFonts w:ascii="Times New Roman" w:eastAsia="仿宋_GB2312" w:hAnsi="Times New Roman"/>
          <w:sz w:val="32"/>
          <w:szCs w:val="32"/>
        </w:rPr>
        <w:t>分。其信用扣分计入发现失信行为的年度信用评价评分内。</w:t>
      </w:r>
    </w:p>
    <w:sectPr w:rsidR="00B30E76" w:rsidRPr="00B93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7E"/>
    <w:rsid w:val="00B30E76"/>
    <w:rsid w:val="00B9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F86D"/>
  <w15:chartTrackingRefBased/>
  <w15:docId w15:val="{B975211F-BE71-45CC-B9AD-007C959F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1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杰</dc:creator>
  <cp:keywords/>
  <dc:description/>
  <cp:lastModifiedBy>陈 杰</cp:lastModifiedBy>
  <cp:revision>1</cp:revision>
  <dcterms:created xsi:type="dcterms:W3CDTF">2021-11-30T07:29:00Z</dcterms:created>
  <dcterms:modified xsi:type="dcterms:W3CDTF">2021-11-30T07:30:00Z</dcterms:modified>
</cp:coreProperties>
</file>