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27B7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65518E6D">
      <w:pPr>
        <w:pStyle w:val="6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  <w:t>2024年度监理企业信用评价问题清单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81"/>
        <w:gridCol w:w="4127"/>
        <w:gridCol w:w="2262"/>
        <w:gridCol w:w="1474"/>
        <w:gridCol w:w="1230"/>
        <w:gridCol w:w="1678"/>
      </w:tblGrid>
      <w:tr w14:paraId="6AF7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1F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0C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E1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失信行为代码(JJX10****)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9C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失信行为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15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扣分标准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CB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实际扣分（分）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93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采信依据</w:t>
            </w:r>
          </w:p>
        </w:tc>
      </w:tr>
      <w:tr w14:paraId="2473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30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88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盛益工程项目管理有限公司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3BFA9"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分标准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  <w:p w14:paraId="521BEE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DF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突出问题纳入重点监管对象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F7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76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22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6F12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B2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4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中江县鸿兴土木工程技术咨询有限责任公司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3F914"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分标准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  <w:p w14:paraId="107518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6B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主要人员严重不足纳入重点监管对象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6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FF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CF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2D2B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1C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F1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广元市建设监理有限责任公司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742B6"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分标准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  <w:p w14:paraId="58F217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D2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主要人员严重不足纳入重点监管对象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9B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43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AD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129C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6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21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中浩宇项目管理有限公司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CB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E3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E3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7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DF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6B71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8F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3B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中科经纬工程技术有限公司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32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7E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99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B1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FD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5C81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ED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1C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四川亚良建筑工程管理有限公司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9F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AB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35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0C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4B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28A4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ED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9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攀枝花金路工程咨询监理有限公司公司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29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F9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9C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80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E1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2720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2C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5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中锦冠达工程顾问集团有限公司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4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C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A9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09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C8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7D94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9A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82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中柯瑞铭建设集团有限公司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E6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E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79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2D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0C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70A4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2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0C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四川明清工程咨询有限公司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D4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AF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5A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55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6C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  <w:tr w14:paraId="5919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99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7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中凯俊成建设咨询有限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D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其它行为评分标准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被省交通运输厅及其公路局、高管局、质监局等单位通报批评的，每发生一次扣2分。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77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主要人员不足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1A1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每发生一次扣2分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FE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74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本次通报文件</w:t>
            </w:r>
          </w:p>
        </w:tc>
      </w:tr>
    </w:tbl>
    <w:p w14:paraId="30CAF8EC">
      <w:pPr>
        <w:pStyle w:val="2"/>
        <w:rPr>
          <w:rFonts w:hint="default" w:ascii="Times New Roman" w:hAnsi="Times New Roman" w:eastAsia="宋体" w:cs="Times New Roman"/>
          <w:kern w:val="2"/>
          <w:sz w:val="21"/>
          <w:szCs w:val="24"/>
          <w:lang w:eastAsia="zh-CN"/>
        </w:rPr>
      </w:pPr>
    </w:p>
    <w:p w14:paraId="35C3A2FE">
      <w:pPr>
        <w:rPr>
          <w:rFonts w:hint="default" w:ascii="Times New Roman" w:hAnsi="Times New Roman" w:cs="Times New Roman"/>
        </w:rPr>
      </w:pPr>
    </w:p>
    <w:p w14:paraId="2D645A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44F0"/>
    <w:rsid w:val="060C44F0"/>
    <w:rsid w:val="38014AF2"/>
    <w:rsid w:val="76B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大标题"/>
    <w:basedOn w:val="1"/>
    <w:qFormat/>
    <w:uiPriority w:val="0"/>
    <w:pPr>
      <w:suppressAutoHyphens w:val="0"/>
      <w:spacing w:line="660" w:lineRule="exact"/>
      <w:jc w:val="center"/>
      <w:outlineLvl w:val="0"/>
    </w:pPr>
    <w:rPr>
      <w:rFonts w:ascii="Times New Roman" w:hAnsi="Times New Roman" w:eastAsia="方正小标宋_GBK"/>
      <w:sz w:val="44"/>
      <w:szCs w:val="32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2025-05-29T08:21:00Z</dcterms:created>
  <dc:creator>之一</dc:creator>
  <cp:lastModifiedBy>之一</cp:lastModifiedBy>
  <dcterms:modified xsi:type="dcterms:W3CDTF">2025-05-29T08:25:29Z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921506EB054342FFB3F731CCB8CF7CE4_13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