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D08E" w14:textId="77777777" w:rsidR="007A56CA" w:rsidRDefault="007A56CA" w:rsidP="007A56CA">
      <w:pPr>
        <w:widowControl/>
        <w:shd w:val="clear" w:color="auto" w:fill="FFFFFF"/>
        <w:spacing w:line="420" w:lineRule="atLeast"/>
        <w:jc w:val="center"/>
        <w:rPr>
          <w:rFonts w:ascii="宋体" w:eastAsia="宋体" w:hAnsi="宋体" w:cs="宋体" w:hint="eastAsia"/>
          <w:b/>
          <w:bCs/>
          <w:color w:val="333333"/>
          <w:kern w:val="0"/>
          <w:szCs w:val="21"/>
        </w:rPr>
      </w:pPr>
      <w:bookmarkStart w:id="0" w:name="_GoBack"/>
      <w:r w:rsidRPr="007A56CA">
        <w:rPr>
          <w:rFonts w:ascii="宋体" w:eastAsia="宋体" w:hAnsi="宋体" w:cs="宋体" w:hint="eastAsia"/>
          <w:b/>
          <w:bCs/>
          <w:color w:val="333333"/>
          <w:kern w:val="0"/>
          <w:szCs w:val="21"/>
        </w:rPr>
        <w:t>公路水运品质工程评价标准</w:t>
      </w:r>
      <w:bookmarkEnd w:id="0"/>
      <w:r w:rsidRPr="007A56CA">
        <w:rPr>
          <w:rFonts w:ascii="宋体" w:eastAsia="宋体" w:hAnsi="宋体" w:cs="宋体" w:hint="eastAsia"/>
          <w:b/>
          <w:bCs/>
          <w:color w:val="333333"/>
          <w:kern w:val="0"/>
          <w:szCs w:val="21"/>
        </w:rPr>
        <w:t> </w:t>
      </w:r>
    </w:p>
    <w:p w14:paraId="2DC78EBE" w14:textId="4181F892" w:rsidR="007A56CA" w:rsidRPr="007A56CA" w:rsidRDefault="007A56CA" w:rsidP="007A56CA">
      <w:pPr>
        <w:widowControl/>
        <w:shd w:val="clear" w:color="auto" w:fill="FFFFFF"/>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（试行）</w:t>
      </w:r>
    </w:p>
    <w:p w14:paraId="79B369EC"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w:t>
      </w:r>
      <w:r w:rsidRPr="007A56CA">
        <w:rPr>
          <w:rFonts w:ascii="宋体" w:eastAsia="宋体" w:hAnsi="宋体" w:cs="宋体" w:hint="eastAsia"/>
          <w:b/>
          <w:bCs/>
          <w:color w:val="333333"/>
          <w:kern w:val="0"/>
          <w:szCs w:val="21"/>
        </w:rPr>
        <w:t>一、总 则</w:t>
      </w:r>
      <w:r w:rsidRPr="007A56CA">
        <w:rPr>
          <w:rFonts w:ascii="宋体" w:eastAsia="宋体" w:hAnsi="宋体" w:cs="宋体" w:hint="eastAsia"/>
          <w:color w:val="333333"/>
          <w:kern w:val="0"/>
          <w:szCs w:val="21"/>
        </w:rPr>
        <w:t> </w:t>
      </w:r>
    </w:p>
    <w:p w14:paraId="7F77EB06"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（一） 公路水运品质工程评价是对工程建设过程及成果进行的综合评价。评价为公路水运品质工程的项目，应当满足优质耐久、安全舒适、经济环保、社会认可的建设目标，工程管理或技术达到行业同时期同类工程的领先水平，示范引导作用显著。 </w:t>
      </w:r>
    </w:p>
    <w:p w14:paraId="6EEA7544"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（二） 公路水运品质工程评价标准分为示范创建项目品质工程评价标准、交竣工品质工程示范项目评价标准、农村公路（三四级）品质工程示范项目评价标准三类，均由基本要求、评价指标、加分指标、总体评价等四部分构成。 </w:t>
      </w:r>
    </w:p>
    <w:p w14:paraId="5872F9A8"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（三） 基本要求为控制指标。其中有一项不满足要求的，工程项目不具备申报资格。 </w:t>
      </w:r>
    </w:p>
    <w:p w14:paraId="3A726F5D"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（四） 评价指标是对项目落实《指导意见》各项措施取得的实效进行量化评分，由二级或三级指标体系构成，相应评分方法见评价说明。评价指标满分均为1000分。申报部级品质工程项目的，高速公路和大型水运工程评价指标分数不得低于800分，其他工程评价指标分数不得低于700分。 </w:t>
      </w:r>
    </w:p>
    <w:p w14:paraId="1B6B7B5D"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（五） 加分指标是鼓励项目结合自身优势和功能属性开展重点攻坚与创新突破，对管理或技术创新取得明显优于同类工程水平、且示范作用显著的做法进行加分。同时，对交工或竣工项目获得国家、省部级奖项或荣誉进行加分。其中，示范创建项目和农村公路项目（三四级）加分指标满分为200分，交竣工项目加分指标满分为300分。 </w:t>
      </w:r>
    </w:p>
    <w:p w14:paraId="1133A2F8"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（六） 总体评价是对项目在打造品质工程中的特色做法、主要经验、实施效果、示范作用等方面的概括性评价，不设分值。对于申报部级品质工程项目的，省级交通运输主管部门负责提出项目总体评价的初步意见，由部组织专家组根据核实情况作出最终总体评价。 </w:t>
      </w:r>
    </w:p>
    <w:p w14:paraId="607D15DB"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（七） 项目总得分为评价指标得分和加分指标得分之和。 </w:t>
      </w:r>
    </w:p>
    <w:p w14:paraId="0C2424AE"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（八）公路水运品质工程除符合本标准的规定外，还应符合工程建设强制性标准等有关要求。 </w:t>
      </w:r>
    </w:p>
    <w:p w14:paraId="4EF9A810"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w:t>
      </w:r>
      <w:r w:rsidRPr="007A56CA">
        <w:rPr>
          <w:rFonts w:ascii="宋体" w:eastAsia="宋体" w:hAnsi="宋体" w:cs="宋体" w:hint="eastAsia"/>
          <w:b/>
          <w:bCs/>
          <w:color w:val="333333"/>
          <w:kern w:val="0"/>
          <w:szCs w:val="21"/>
        </w:rPr>
        <w:t>二、示范创建项目品质工程评价标准</w:t>
      </w:r>
      <w:r w:rsidRPr="007A56CA">
        <w:rPr>
          <w:rFonts w:ascii="宋体" w:eastAsia="宋体" w:hAnsi="宋体" w:cs="宋体" w:hint="eastAsia"/>
          <w:color w:val="333333"/>
          <w:kern w:val="0"/>
          <w:szCs w:val="21"/>
        </w:rPr>
        <w:t> </w:t>
      </w:r>
    </w:p>
    <w:p w14:paraId="5BBBE8C9" w14:textId="619FEAA5"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（一）基本要求</w:t>
      </w:r>
    </w:p>
    <w:tbl>
      <w:tblPr>
        <w:tblW w:w="5000" w:type="pct"/>
        <w:jc w:val="center"/>
        <w:tblCellMar>
          <w:left w:w="0" w:type="dxa"/>
          <w:right w:w="0" w:type="dxa"/>
        </w:tblCellMar>
        <w:tblLook w:val="04A0" w:firstRow="1" w:lastRow="0" w:firstColumn="1" w:lastColumn="0" w:noHBand="0" w:noVBand="1"/>
      </w:tblPr>
      <w:tblGrid>
        <w:gridCol w:w="841"/>
        <w:gridCol w:w="8885"/>
      </w:tblGrid>
      <w:tr w:rsidR="007A56CA" w:rsidRPr="007A56CA" w14:paraId="35A01FB7" w14:textId="77777777" w:rsidTr="007A56CA">
        <w:trPr>
          <w:trHeight w:val="2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E581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序号</w:t>
            </w:r>
          </w:p>
        </w:tc>
        <w:tc>
          <w:tcPr>
            <w:tcW w:w="8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E6218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评价内容</w:t>
            </w:r>
          </w:p>
        </w:tc>
      </w:tr>
      <w:tr w:rsidR="007A56CA" w:rsidRPr="007A56CA" w14:paraId="6A1C95AC"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D7EC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492B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项目建设基本程序符合规定。</w:t>
            </w:r>
          </w:p>
        </w:tc>
      </w:tr>
      <w:tr w:rsidR="007A56CA" w:rsidRPr="007A56CA" w14:paraId="4385741C"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6CD9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AC99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项目参建单位没有因在本项目发生围标串标、恶意低价抢标、挂靠借用资质、转包和违法分包等违法违规行为被交通运输主管部门通报或行政处罚的。</w:t>
            </w:r>
          </w:p>
        </w:tc>
      </w:tr>
      <w:tr w:rsidR="007A56CA" w:rsidRPr="007A56CA" w14:paraId="49A2BF93"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43B7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80F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已完工程质量全部合格。</w:t>
            </w:r>
          </w:p>
        </w:tc>
      </w:tr>
      <w:tr w:rsidR="007A56CA" w:rsidRPr="007A56CA" w14:paraId="70B2E8AB"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C528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7D77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工程未存在严重质量缺陷或重大安全隐患。</w:t>
            </w:r>
          </w:p>
        </w:tc>
      </w:tr>
      <w:tr w:rsidR="007A56CA" w:rsidRPr="007A56CA" w14:paraId="1B977568"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4D78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DA6D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工程未发生质量事故或较大及以上生产安全责任事故以及其他在社会上造成严重影响事件的。</w:t>
            </w:r>
          </w:p>
        </w:tc>
      </w:tr>
      <w:tr w:rsidR="007A56CA" w:rsidRPr="007A56CA" w14:paraId="7C644A2B"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7FD9B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F3D0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工程建设期间未发生重大环境污染或生态破坏等在社会上造成严重影响事件的。</w:t>
            </w:r>
          </w:p>
        </w:tc>
      </w:tr>
      <w:tr w:rsidR="007A56CA" w:rsidRPr="007A56CA" w14:paraId="03A1CC99" w14:textId="77777777" w:rsidTr="007A56CA">
        <w:trPr>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E48B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7</w:t>
            </w:r>
          </w:p>
        </w:tc>
        <w:tc>
          <w:tcPr>
            <w:tcW w:w="8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92A8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项目没有因党风廉政违法违纪案件被追究刑事责任情形的。</w:t>
            </w:r>
          </w:p>
        </w:tc>
      </w:tr>
    </w:tbl>
    <w:p w14:paraId="7132C29A"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（二）评价指标</w:t>
      </w:r>
    </w:p>
    <w:tbl>
      <w:tblPr>
        <w:tblW w:w="5000" w:type="pct"/>
        <w:jc w:val="center"/>
        <w:tblCellMar>
          <w:left w:w="0" w:type="dxa"/>
          <w:right w:w="0" w:type="dxa"/>
        </w:tblCellMar>
        <w:tblLook w:val="04A0" w:firstRow="1" w:lastRow="0" w:firstColumn="1" w:lastColumn="0" w:noHBand="0" w:noVBand="1"/>
      </w:tblPr>
      <w:tblGrid>
        <w:gridCol w:w="689"/>
        <w:gridCol w:w="698"/>
        <w:gridCol w:w="1581"/>
        <w:gridCol w:w="4699"/>
        <w:gridCol w:w="853"/>
        <w:gridCol w:w="1206"/>
      </w:tblGrid>
      <w:tr w:rsidR="007A56CA" w:rsidRPr="007A56CA" w14:paraId="0489BFE7" w14:textId="77777777" w:rsidTr="007A56CA">
        <w:trPr>
          <w:cantSplit/>
          <w:trHeight w:val="20"/>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60708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一级指标</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CAAC8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二级指标</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4AD3E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三级指标</w:t>
            </w:r>
          </w:p>
        </w:tc>
        <w:tc>
          <w:tcPr>
            <w:tcW w:w="5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AFF23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评价重点内容（分项指标）</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ED56F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责任主体</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2E3A2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审查资料</w:t>
            </w:r>
          </w:p>
          <w:p w14:paraId="6C794CF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和方式</w:t>
            </w:r>
          </w:p>
        </w:tc>
      </w:tr>
      <w:tr w:rsidR="007A56CA" w:rsidRPr="007A56CA" w14:paraId="09291D17"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3A84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1.工程设计(200分)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AAD5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1.系统设计(80分)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7BEE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1.全寿命周期成本(5分)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2E8B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1.工可中开展全寿命周期技术经济论证分析，分析全面，论证充分，造价合理。（5分）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6EE6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3CBA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工可文件</w:t>
            </w:r>
          </w:p>
        </w:tc>
      </w:tr>
      <w:tr w:rsidR="007A56CA" w:rsidRPr="007A56CA" w14:paraId="211E7C31"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94DB72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57804B3"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8FCF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2.建养一体化(15分)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D44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2.工程结构物、服务设施、管理设施、安全设施等功能系统匹配，远景扩展需求考虑充分。（5分）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51F8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83EC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1D1DE08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98F3A5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6BE13F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750FD373"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FC6F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设计具有前瞻性，充分考虑运营养护阶段结构可检、可修、可换，检养通道设置便利，对于特殊结构提出了有针对性的养护方法及要求；港口装卸工艺、船闸船坞设施设备以及电气控制等设计科学合理，便于维修维护。（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0794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A3FC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4C07FBAF"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E3A909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7C93DD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0E55D379"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E7A3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4.施工期留埋监测设施考虑充分、设置合理、方便使用。（4分）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243E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2CA4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36A7B54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94F513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2ECD493"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3DA7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3.耐久性设计</w:t>
            </w:r>
          </w:p>
          <w:p w14:paraId="13005FD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8C07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5.结合工程特点和环境条件，有针对性的开展耐久性设计，明确耐久性指标及控制要求。（15分）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BC85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216F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792FF28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5AE263C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3A1B5E61"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07DD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4.精细化设计(25分)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8695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6.地质勘察规范，深度满足设计要求，对特殊地质构造提出有针对性的勘察要求。（10分）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DE5F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勘察单位，设计单位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C8AA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地勘、设计文件</w:t>
            </w:r>
          </w:p>
        </w:tc>
      </w:tr>
      <w:tr w:rsidR="007A56CA" w:rsidRPr="007A56CA" w14:paraId="0301E25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F78C27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6C8645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20BCFCD3"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BE12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7.总体设计要求明确、统一；专业设计衔接合理，细部及细节设计到位、要求明确，减少“错、漏、碰”措施得当，施工可操作性强，满足施工质量安全控制需要。（10分）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8647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3DD6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地勘、设计文件</w:t>
            </w:r>
          </w:p>
        </w:tc>
      </w:tr>
      <w:tr w:rsidR="007A56CA" w:rsidRPr="007A56CA" w14:paraId="322BCACF"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A559565"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05149D1"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0989A6BA"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DF23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8.结合工程特点有针对性地开展施工质量通病防治相关设计，措施合理。（5分）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19D6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0D44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地勘资料、设计文件</w:t>
            </w:r>
          </w:p>
        </w:tc>
      </w:tr>
      <w:tr w:rsidR="007A56CA" w:rsidRPr="007A56CA" w14:paraId="034CB89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5510311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937A9D9"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E50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5.设计标准化</w:t>
            </w:r>
          </w:p>
          <w:p w14:paraId="070D959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(8分)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13C4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9.积极推行设计标准化，在优化结构构造、配筋配束、附属设施设计、消除设计通病等方面成效明显，在推进施工装配化、工厂化、机械化发展方面成效显著。(8分)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1D83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FA15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34C7670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152E8C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54B8E54C"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17EA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6.设计创新</w:t>
            </w:r>
          </w:p>
          <w:p w14:paraId="6FA3E78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(12分)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5848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10.设计方案融入先进的设计理念、文化创意，创新结构、功能完备，考虑先进适用的“四新”技术的应用。（12分）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AE7B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8573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37FB7EE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0C81CE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AC8C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2.安全设计(40分)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6415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7.安全设施设计(15分)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614A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11.安全设施设计精细到位。（15分）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3274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6BC1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0FC0877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64019A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4248B7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7E4E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8.灾害防御设计</w:t>
            </w:r>
          </w:p>
          <w:p w14:paraId="2EE4FEA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A483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12.工程地质灾害、自然灾害、环境灾害预防方案科学，应对措施考虑充分。（10分）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1A0B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EE5B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设计文件、安评报告</w:t>
            </w:r>
          </w:p>
        </w:tc>
      </w:tr>
      <w:tr w:rsidR="007A56CA" w:rsidRPr="007A56CA" w14:paraId="73DC9DD7"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81980B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356D1925"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56A80A6"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642D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13.应急救援设施设置科学、功能齐全。（5分）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EE01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8803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59BA85A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1A040B5"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BDF467B"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FB7B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9.安全评价与风险评估</w:t>
            </w:r>
          </w:p>
          <w:p w14:paraId="1D58024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C685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在工可、初步设计、施工图设计审查等阶段分别开展了安全性评价，根据评价结果完善设计。公路桥梁和隧道工程按照规定在初步设计阶段开展安全风险评估，评估工作严谨科学，并针对不同等级风险采取措施，制定相应应急预案。（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B7F7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5B20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6309A1C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3A59DA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EB90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3.生态环保设计(30分)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E4BA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10.生态防护</w:t>
            </w:r>
          </w:p>
          <w:p w14:paraId="1A19A31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22CC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15.选线选址科学合理；坚持不破坏就是最大的保护，减少林地、湿地、自然保护区、水源保护区的占用。（8分）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D9BF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48D3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44AFB04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390881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5AC0CB2B"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13F060A"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78A2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16.采取科学的生态防护技术，改善和保护生态环境，细化对林地、湿地、自然保护区、水源保护区等生态防护要求。（7分）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C79F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023F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7988021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309E0C5"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D00A4A8"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998A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11.节能环保</w:t>
            </w:r>
          </w:p>
          <w:p w14:paraId="6720F29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6603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17.节地、节水、节材技术措施先进、效果显著。（8分）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713D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23AD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1FF5BA1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1C4870A"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B7D797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7A9237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3762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18.推广使用先进适用的环保、节能技术措施、环保材料、环保产品、节能产品，效果显著。（7分）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7DCA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7E41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3049E3AE"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0F0001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0F52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4.工程美学(20分)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9E83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12.建筑艺术</w:t>
            </w:r>
          </w:p>
          <w:p w14:paraId="441E099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258D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19.路线线形、建筑结构、互通立交、桥梁隧道本体及环境景观、绿化景观、航道生态护岸等美观、实用。（10分）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632E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B8DC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49BB8DA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DB0576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1154E41"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7CC8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13.环境融合</w:t>
            </w:r>
          </w:p>
          <w:p w14:paraId="1E1F659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90B0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20.工程建筑风格与自然环境和谐相融，体现地域自然和人文环境特色。（10分）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8D5B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BED4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7C39BBD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B36CC23"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22D9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5.人性化设计(20分)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A94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14.人本服务功能(20分)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A2E8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21.公路工程：标志标牌、交通路况情报板等便民服务设施设置完善。（6分）</w:t>
            </w:r>
          </w:p>
          <w:p w14:paraId="16D80F8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水运工程：航标导标、水上交通管制设施和便民服务设施设置完善。(6分)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81B4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C962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1A34E1B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DE75D2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3FED705E"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12FC9FC4"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9DEF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22.公路工程：通道、天桥、声屏障等便民服务设施设置完善。（6分） </w:t>
            </w:r>
          </w:p>
          <w:p w14:paraId="443BB5D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水运工程：客运站、进出港闸口等服务设施设置完善。(6分)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C12E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F3C9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2192C29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9C440C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8F54869"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74E7E0BF"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6024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23.服务区、停车区、收费站、锚泊区等辅助设施的便民和服务功能设计完善，体现资源节约和综合利用，适应可持续发展需求。（8分）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290F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F797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4A4FF7C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640BD8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2C7B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6.设计服务水平(10分)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4BC3A"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15.后续服务</w:t>
            </w:r>
          </w:p>
          <w:p w14:paraId="01A5A19D" w14:textId="5AB14BC5"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5B27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24.设计指导施工及时到位，开展了设计回头看和设计施工符合性评价工作，及时优化设计，设计施工配合良好。（5分）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D56E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CAE8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31B9F43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8E1C13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7BD799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0AEDD126"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D62F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25.设计变更规范、及时，无设计原因导致的公路工程重大变更或水运工程结构类型、使用功能的变更。（5分）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B68F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78D0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r>
      <w:tr w:rsidR="007A56CA" w:rsidRPr="007A56CA" w14:paraId="5C001219"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B0ED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2.工程管理(200分)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529A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7.管理专业化(60分)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85504"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16.管理目标</w:t>
            </w:r>
          </w:p>
          <w:p w14:paraId="2FAC5D9D" w14:textId="56A5D9FB"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0177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26.实行目标管理，打造品质工程的建设目标明确，围绕推进工程现代化组织管理模式开展项目管理策划，项目管理理念、管理模式、创新措施科学明确。（6分）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027D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0CA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6E9A8387"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9C3222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E02CAB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6C271143"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E282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27.施工单位、监理单位将打造品质工程的目标、关键措施等纳入施工组织设计和监理规划。（6分）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85BD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7BC2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0E91AF4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8B4BDF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8E78F9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44E77"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17.管理体系</w:t>
            </w:r>
          </w:p>
          <w:p w14:paraId="367D0AF8" w14:textId="5BD24455"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AA7E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28.项目管理机构健全，岗位设置合理，岗位责任清晰明确，管理人员配备符合专业化管理要求，管理队伍能力和水平高。（8分）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7502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p w14:paraId="68BA09A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2569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招标与合同文件</w:t>
            </w:r>
          </w:p>
        </w:tc>
      </w:tr>
      <w:tr w:rsidR="007A56CA" w:rsidRPr="007A56CA" w14:paraId="025243F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5FE4CBA"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7D240CF"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280CF262"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B616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29.质量、健康、安全、环境管理体系健全，积极推行QHSE、HSE管理体系，管理制度完善，运行有效。（10分）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3C6E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1EDF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招标文件及内业资料</w:t>
            </w:r>
          </w:p>
        </w:tc>
      </w:tr>
      <w:tr w:rsidR="007A56CA" w:rsidRPr="007A56CA" w14:paraId="40C042D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905450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A35D42B"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5BDE0"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18.基本保障</w:t>
            </w:r>
          </w:p>
          <w:p w14:paraId="0E195010" w14:textId="5093000C"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1328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30.将打造品质工程的目标、关键措施、要求和激励机制等纳入招标文件或合同管理，效果明显。（6分）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B5DA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47A9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招标与合同文件</w:t>
            </w:r>
          </w:p>
        </w:tc>
      </w:tr>
      <w:tr w:rsidR="007A56CA" w:rsidRPr="007A56CA" w14:paraId="186721E5"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AD1AE6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91BFC35"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1A75AD7"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4BEE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31.建立完善品质工程创建政策保障机制，科学确定合理工期，实施优质优价，保障创新投入。（6分）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D553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C593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招标与合同文件</w:t>
            </w:r>
          </w:p>
        </w:tc>
      </w:tr>
      <w:tr w:rsidR="007A56CA" w:rsidRPr="007A56CA" w14:paraId="1ACB2D4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78C074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2006517"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443320EF"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35B2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32.标段设置合理，积极推进专业化施工，在推进施工机械化、集约化和工厂化建造等方面有成效。（6分）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C90F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2AE7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4978E04"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F94927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1C30C37"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2B84391"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4E43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33.施工单位分包管理制度健全有效，分包队伍关键人员能力和专业装备适应提升工程品质的需求。（6分）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53C2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2446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ADC306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53024D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3032453"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6A956F86"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44CB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34.施工单位定期开展对分包队伍关键人员及劳务作业人员的考核，严格执行“上岗必考、合格方用”制度，分包管理记录档案完善。（6分）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EA9B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1D10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56179DA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C3A218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6421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8.管理精细化(110分)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24FB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19.精细化管理机制（20分）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8CD9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35.明确质量安全提升目标，围绕精细化管理，建立过程控制和结果考核机制。（20分）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2DC1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127F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5E4EF740"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308D96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58A13C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653D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20.精细化管理措施（30分）</w:t>
            </w:r>
          </w:p>
          <w:p w14:paraId="426B846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30B8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36.重点部位、隐蔽工程、附属工程等精细化施工管理措施有效。（14分）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D348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4B84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7C2A8507"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670429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BB6993A"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7213D21"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0CF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37.开展质量通病系统治理、工艺攻关，治理效果显著。（8分）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4D10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建设单位、设计单位、施工单位、监理单位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47C2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9CB28A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63E609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20C7539"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2F9C28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999E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38.组织开展先进管理、工艺、装备、产品、技术等交流和推广，树立管理和实体标杆示范，各标段项目管理水平均衡发展。（8分）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2F8D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1C8A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6718D6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1E43A4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B9DAACA"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F675D"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21.智慧工地</w:t>
            </w:r>
          </w:p>
          <w:p w14:paraId="0AADC2CE" w14:textId="6A021B54"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hideMark/>
          </w:tcPr>
          <w:p w14:paraId="47170DE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39.推行工艺监测、结构风险监测预警、隐蔽工程数据采集、工程项目管理信息化、远程视频监控等技术在施工管理中的整合应用。（20分）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C880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AF76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79534CE"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D4B36D6"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398377F9"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E693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22.工地建设标准化(16分)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65F8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40.施工场站选址合理、安全风险可控，功能分区科学，满足施工标准化和安全生产要求。积极推行工点工厂化管理，生产效率高。（16分）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CB3D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CE0B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现场考察</w:t>
            </w:r>
          </w:p>
        </w:tc>
      </w:tr>
      <w:tr w:rsidR="007A56CA" w:rsidRPr="007A56CA" w14:paraId="1012215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52178D6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C9804E6"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E80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23.施工作业标准化(24分)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189B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41.推行工艺标准化，施工方案、作业指导书针对性强、可操作强。（8分）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C138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6262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FC503A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2959AD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061DF3A"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25BDABF5"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AA17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42.推行首件工程制或典型施工，推进工艺、工序流程标准化。（8分）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0DBF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3AA9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6567CD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42912F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6C9D258"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797456C"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F16B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43.推行施工装备专业化、智能化，施工作业机械化程度高。（8分）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6C26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C6FB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765CCA64"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F00619B"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D49C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9.班组管理规范化(30分)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53D2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24.班组管理措施(30分)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7C86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44.施工班组管理制度完善，管理措施先进，实施有效。（5分）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0CD8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A466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49A87745"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0CD55C3"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060085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F2D8830"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E805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45.推行班组人员实名制管理，实名制达到100%。（5分）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D65F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D739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2D584ACF"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5EF45ED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5FE84B7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6DA3950D"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A13D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46.建立班组考核和奖惩机制，落实有力。（5分）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85D0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680C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52944E65"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F3AB73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A93DF3E"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15E8500D"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3C66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47.推行班组首次作业合格确认制和清退制度，班组作业标准化，在推动班组能力建设方面成效显著。（15分）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E784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89A4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7868815"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904B0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3.科技创新(100分)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B8A0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10.科技保障(20分)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A649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25.科技创新机制(20分)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1C3F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48.建立了运行有效的科技创新管理制度。（10分）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846D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1A4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4FF6E40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F1F5E54"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172880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71D9EB6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9C83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49.制定科技攻关计划，保障科研经费投入，规范专项经费使用。（10分）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26CC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4BC4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3FE4C90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D97A9C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9161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11.技术创新与应用(80分)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0CE7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26.四新技术推广应用（30分）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E675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50.建立项目“四新”技术适用清单，并积极应用先进适用的新材料、新设备、新工艺、新技术，取得成效。（30分）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FCEA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77FF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2986BF5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701B28B"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72B4887"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A283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27.创新工艺工法（50分）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51F7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51.开展微创新和科技攻关提升工程品质，通过微创新，不断提升工艺、装备的可靠性、先进性；通过技术攻关，施工和管理智能化、信息化、自动化水平显著提升。（50分）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50A8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0840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7E6F9A72"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8280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4.工程质量(150分)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56FB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12.质量管理体系(20分)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A7B2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28.关键人履职责任落实(10分)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3FE5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52.建立质量管理关键人质量责任登记制度，明确项目各参建单位质量管理关键人岗位职责，做好记录实时更新。(10分)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1CBD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建设单位、勘察单位、设计单位、施工单位、监理单位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D3D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6745BE9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A85023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BB31374"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E45A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29.质量责任终身制落实(10分)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3AD2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53.建立责任人质量履职信息档案，实现质量责任可追溯。(10分)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5961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建设单位、勘察单位、设计单位、施工单位、监理单位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AE45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656A512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9AE2FB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9D03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13.质量风险预防管理(40分)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6435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30.质量风险管理(20分)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3687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54.开展工程施工质量风险评估，建立工程质量重点难点分析清单，质量控制、监测措施有效，实现质量风险可知、可控。(10分)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C0FC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5F7A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47EE105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AB91C3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A7B4C67"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172F0BFF"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C03C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55.工程中发现的问题及时清除到位。(10分)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A212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73EB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761DE1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2F64209"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C5017FB"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4C14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31.施工方案落实程度(20分)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8FEB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56.施工组织设计和重大专项施工方案论证、审查、审批制度健全，审批手续规范、及时。(10分)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FA40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5087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27EC2D54"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0913EAB"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F1DEFB2"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A818E1A"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60D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57.施工现场严格按审批方案执行。(10分)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04F4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E1B5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BD8121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A93BCF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62F1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14.过程质量</w:t>
            </w:r>
            <w:r w:rsidRPr="007A56CA">
              <w:rPr>
                <w:rFonts w:ascii="宋体" w:eastAsia="宋体" w:hAnsi="宋体" w:cs="宋体" w:hint="eastAsia"/>
                <w:color w:val="333333"/>
                <w:kern w:val="0"/>
                <w:szCs w:val="21"/>
              </w:rPr>
              <w:lastRenderedPageBreak/>
              <w:t>控制(60分)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8945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32.三检制落实(10分)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090E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58.执行工序自检、交接检、专检“三检制”；建立三检实施台账。(10分)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48A9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4DEE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094C1C5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B3A0153"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B519D41"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A80C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33.质量追溯(20分)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A6A8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59.质量形成全过程记录真实完整、闭环可追溯，隐蔽工程形成过程佐证资料齐全。(20分)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5343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0781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407522C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7E722F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935723E"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C687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34.首件工程制(20分)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FD8E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60.制定首件工程制或典型施工实施细则。（5分）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0B03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524E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13EC290E"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8C43855"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AB2016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29EB9A51"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BD21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61.制定项目关键工程的首件工程或典型施工计划清单和实施过程记录台账，首件工程的实施总结内容完整、针对性强，首件工程档案齐全。（7分）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8A7A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5B5C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06F5128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5EFBEA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3972BC5A"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01B0A9C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F06E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62.首件或典型施工实施成果审查审批及时，后续工程复制实施有效。（8分）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86ED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0EB0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F561452"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2D3CA1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1FC909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2A8F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35.产品质量管理(10分)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9BB6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63.建立完善原材料和产品质量管理制度，优先选用认证产品，实施成品及半成品验收标识，原材料、半成品、产品、商品混凝土等质量实现可追溯。（5分）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642A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p w14:paraId="09E8E58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9C20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内业资料、现场考察</w:t>
            </w:r>
          </w:p>
        </w:tc>
      </w:tr>
      <w:tr w:rsidR="007A56CA" w:rsidRPr="007A56CA" w14:paraId="08C65E5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4567AB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4AF5C3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6704167"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9ED7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64.建立材料供应商质量考核评价和清退机制，材料和产品质量稳定可靠，在各级行业主管部门组织开展的产品质量监督抽查中未发现不合格产品。（5分）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7373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EC63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内业资料、现场考察</w:t>
            </w:r>
          </w:p>
        </w:tc>
      </w:tr>
      <w:tr w:rsidR="007A56CA" w:rsidRPr="007A56CA" w14:paraId="3634C27F"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D1E9C0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3AF2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15.耐久性保障(30分)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2338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36.耐久性施工保障措施(30分)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F477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65.通过改进施工工艺，优选适用材料，改善施工条件，科技创新，落实耐久性保障措施。（15分）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4708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DA08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3BDD8B04"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1165F5A"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254B1AB"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630F33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070C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66.耐久性控制指标符合项目质量管理要求，混凝土关键指标质量控制均匀性高。（15分）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2972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D4A0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73D4834B"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AF33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5.安全保障(150分)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077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16.施工安全(150分)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01F7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37.深化平安工地建设(100分)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3517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67.项目平安工地建设考核评价结果（截至申报时项目历年平安工地考核评价结果情况）。（80分）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A635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27B6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BD5BEC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ABDB78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B368372"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155D783F"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AB57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68.推进危险作业机械化、自动化，提高安全作业能力。（10分）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0995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0CF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7EAD76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2041BA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2A697B5"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2C16EF1E"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02F1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69.推行安全防护设备设施工具化、定型化、装配化，实施首件安全防护设施示范制，成效明显。（10分）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C1D8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50A5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A6FE7A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2756EAA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C75E1A3"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E0E8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38.双重预防体系建设(50分)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0CCA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70.动态开展危险源辨识和风险评估，建立风险分级管控制度，落实有力，效果明显。（20分）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7FA8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41C5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7361F1BD"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216FEC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7383371"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321A3D29"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90FD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71.建立健全隐患排查治理制度，重大安全风险管控和重大事故隐患治理清单化、信息化、闭环化动态可追溯管理。（20分）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1323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0985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74C01B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F83C43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4D0B42D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440F987B"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97BE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72.开展应急演练和人员避险自救培训，预案、应急处理措施得当，提升现场应急处置能力。（10分）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22E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9BED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09885258"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ADD1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6.绿色环保(120分</w:t>
            </w:r>
            <w:r w:rsidRPr="007A56CA">
              <w:rPr>
                <w:rFonts w:ascii="宋体" w:eastAsia="宋体" w:hAnsi="宋体" w:cs="宋体" w:hint="eastAsia"/>
                <w:color w:val="FF0000"/>
                <w:kern w:val="0"/>
                <w:szCs w:val="21"/>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08EB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17.生态环保施工(40分)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13BF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39.生态环境监测(10分)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6088A" w14:textId="77777777" w:rsidR="007A56CA" w:rsidRPr="007A56CA" w:rsidRDefault="007A56CA" w:rsidP="007A56CA">
            <w:pPr>
              <w:widowControl/>
              <w:spacing w:before="156" w:after="156"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73.开展对生态敏感（脆弱）区域的重点监测，监测方案科学，监测点位布设合理，监测指标选取适当，设备配置合理。(10分)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2442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CE0C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D37974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DCBACD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19B2C120"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964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40.生态环境保护(30分)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C2D3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74.施工过程的生态保护、修复措施有效。 (15分)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F0BD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5284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2A802E1A"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38B3EE1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69C2AE84"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6CADF1F1"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78B4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75.文明施工管理精细，减少废水、弃渣、扬尘、油污等对周边环境的污染，措施有效。(15分)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7362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6413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779B6C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275567E"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3D85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18.资源节约(40分)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5BEF"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41.节约用地</w:t>
            </w:r>
          </w:p>
          <w:p w14:paraId="6F0F8720" w14:textId="2E8D52AC"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FCAB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76.因地制宜采取措施减少耕地和基本农田占用。(10分)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FA9B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建设单位、设计单位、施工单位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E9AE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631BF4A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3660433"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BBC07CC"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6783ECE8"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46B4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77. 重视临时用地复耕，效果良好。(10分)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46B5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5EB2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5E8B347C"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2850282"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3BE0148"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3E8A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42.再生利用</w:t>
            </w:r>
          </w:p>
          <w:p w14:paraId="6740D25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229A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78.充分利用工程废渣、废料，再生利用效果明显。(20分)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3A6A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E4CF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7344BF1"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D695F07"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F4B2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19.节能减排(40分)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43A6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43.节能措施</w:t>
            </w:r>
          </w:p>
          <w:p w14:paraId="3D60F2F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578A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79.采用节能技术、产品、设备和清洁能源，节能效果明显。(20分)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0325E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179A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1B2BD56"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C521B6A"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4F29A90"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02CC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44.减排措施</w:t>
            </w:r>
          </w:p>
          <w:p w14:paraId="6F61A28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6158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80.施工组织设计中车辆、机械、设备能耗控制及减排措施合理。(20分)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3A95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4404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0CE00602" w14:textId="77777777" w:rsidTr="007A56CA">
        <w:trPr>
          <w:cantSplit/>
          <w:trHeight w:val="20"/>
          <w:jc w:val="center"/>
        </w:trPr>
        <w:tc>
          <w:tcPr>
            <w:tcW w:w="6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6420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7.软实力(80分)</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0638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20.管理人员素质</w:t>
            </w:r>
            <w:r w:rsidRPr="007A56CA">
              <w:rPr>
                <w:rFonts w:ascii="宋体" w:eastAsia="宋体" w:hAnsi="宋体" w:cs="宋体" w:hint="eastAsia"/>
                <w:color w:val="333333"/>
                <w:kern w:val="0"/>
                <w:szCs w:val="21"/>
              </w:rPr>
              <w:lastRenderedPageBreak/>
              <w:t>提升(20分)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63EF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45.岗位考核和培训(10分)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9F07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81.建立管理人员岗位考核和培训机制，开展职业道德教育、专业技能培训等活动。(10分)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B705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22C7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3843AE49"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0953201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5503EAE0"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6744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46.人才激励机制(10分)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5E430" w14:textId="77777777" w:rsid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82.建立管理人员激励机制，拓宽人才成就通道。</w:t>
            </w:r>
          </w:p>
          <w:p w14:paraId="19B6DC80" w14:textId="4238DCA8"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C9C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AC8B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252CE9B0"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7820621"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1F12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21.一线工人队伍素质提升(40分)</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C9AB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47.岗位考核和培训(10分)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73D2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83.建立一线工人岗位考核、培训教育制度，推行师徒制模式。（5分)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224F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0D94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7284B7A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70DDDCD"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A02EBA5"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D17018A"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2FAD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84.建立工人学校，开展职业道德教育、专业技能培训等活动。(5分)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E50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DF17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769B58AA"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88714BA"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1331C48"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6CE65"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48.权益保障</w:t>
            </w:r>
          </w:p>
          <w:p w14:paraId="40D0C189" w14:textId="37BFC008"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D744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85.农民工工资支付及时到位，按规定执行工伤保险制度。(8分)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24A3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50C7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4EC294E1"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0A55723"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220CAA6A"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5AF27009"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0E6B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86.积极开展职业病防治工作，保护劳动者健康和权益。(4分)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F74A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649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5224D345"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9D66CA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5213389B"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466F6867"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505F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87.改善驻地条件和环境，为一线工人提供有尊严的工作条件和安全舒适的生活环境。(8分)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1D62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25E3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现场考察</w:t>
            </w:r>
          </w:p>
        </w:tc>
      </w:tr>
      <w:tr w:rsidR="007A56CA" w:rsidRPr="007A56CA" w14:paraId="5FA81045"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69C9EAD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243F03D"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6B6F"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49.激励机制</w:t>
            </w:r>
          </w:p>
          <w:p w14:paraId="0364005F" w14:textId="1B98CA3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EF66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88.建立优秀技工激励机制。(4分)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0DA7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9727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1A26A3A3"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4D85223F"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77FBC68" w14:textId="77777777" w:rsidR="007A56CA" w:rsidRPr="007A56CA" w:rsidRDefault="007A56CA" w:rsidP="007A56CA">
            <w:pPr>
              <w:widowControl/>
              <w:jc w:val="left"/>
              <w:rPr>
                <w:rFonts w:ascii="宋体" w:eastAsia="宋体" w:hAnsi="宋体" w:cs="宋体"/>
                <w:color w:val="333333"/>
                <w:kern w:val="0"/>
                <w:szCs w:val="21"/>
              </w:rPr>
            </w:pPr>
          </w:p>
        </w:tc>
        <w:tc>
          <w:tcPr>
            <w:tcW w:w="850" w:type="dxa"/>
            <w:vMerge/>
            <w:tcBorders>
              <w:top w:val="nil"/>
              <w:left w:val="nil"/>
              <w:bottom w:val="single" w:sz="8" w:space="0" w:color="auto"/>
              <w:right w:val="single" w:sz="8" w:space="0" w:color="auto"/>
            </w:tcBorders>
            <w:vAlign w:val="center"/>
            <w:hideMark/>
          </w:tcPr>
          <w:p w14:paraId="4A6B9C60" w14:textId="77777777" w:rsidR="007A56CA" w:rsidRPr="007A56CA" w:rsidRDefault="007A56CA" w:rsidP="007A56CA">
            <w:pPr>
              <w:widowControl/>
              <w:jc w:val="left"/>
              <w:rPr>
                <w:rFonts w:ascii="宋体" w:eastAsia="宋体" w:hAnsi="宋体" w:cs="宋体"/>
                <w:color w:val="333333"/>
                <w:kern w:val="0"/>
                <w:szCs w:val="21"/>
              </w:rPr>
            </w:pP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AEA5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89.举办知识竞赛、技能比武等活动，开展“最美班组、最美工匠”等评选活动，形成持续有效地尊重劳动、提升技能的机制。(6分)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DC34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A792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0DE6F8E8"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57606F38"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78A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22.培育品质工程文化(20分)</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4D1C0" w14:textId="77777777" w:rsid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50.特色文化</w:t>
            </w:r>
          </w:p>
          <w:p w14:paraId="35A3F584" w14:textId="3F3057CB"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E99B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90.以提升质量、保障安全为核心，以人为本、精益求精、全心投入的品质工程文化为导向，提炼项目创建品质工程文化内涵。(5分)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C471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建设单位、监理、施工</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309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4E11D05B"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70E781AB"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7C666F75"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EE2E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51.培育与宣传(10分)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3741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91.组织各种形式的品质工程文化创建和宣传活动，弘扬工匠精神，营造全员参与创建品质工程的文化氛围。(10分)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445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建设单位、监理、施工</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076F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r>
      <w:tr w:rsidR="007A56CA" w:rsidRPr="007A56CA" w14:paraId="185E24A1" w14:textId="77777777" w:rsidTr="007A56CA">
        <w:trPr>
          <w:cantSplit/>
          <w:trHeight w:val="20"/>
          <w:jc w:val="center"/>
        </w:trPr>
        <w:tc>
          <w:tcPr>
            <w:tcW w:w="699" w:type="dxa"/>
            <w:vMerge/>
            <w:tcBorders>
              <w:top w:val="nil"/>
              <w:left w:val="single" w:sz="8" w:space="0" w:color="auto"/>
              <w:bottom w:val="single" w:sz="8" w:space="0" w:color="auto"/>
              <w:right w:val="single" w:sz="8" w:space="0" w:color="auto"/>
            </w:tcBorders>
            <w:vAlign w:val="center"/>
            <w:hideMark/>
          </w:tcPr>
          <w:p w14:paraId="1C7303FC" w14:textId="77777777" w:rsidR="007A56CA" w:rsidRPr="007A56CA" w:rsidRDefault="007A56CA" w:rsidP="007A56CA">
            <w:pPr>
              <w:widowControl/>
              <w:jc w:val="left"/>
              <w:rPr>
                <w:rFonts w:ascii="宋体" w:eastAsia="宋体" w:hAnsi="宋体" w:cs="宋体"/>
                <w:color w:val="333333"/>
                <w:kern w:val="0"/>
                <w:szCs w:val="21"/>
              </w:rPr>
            </w:pPr>
          </w:p>
        </w:tc>
        <w:tc>
          <w:tcPr>
            <w:tcW w:w="709" w:type="dxa"/>
            <w:vMerge/>
            <w:tcBorders>
              <w:top w:val="nil"/>
              <w:left w:val="nil"/>
              <w:bottom w:val="single" w:sz="8" w:space="0" w:color="auto"/>
              <w:right w:val="single" w:sz="8" w:space="0" w:color="auto"/>
            </w:tcBorders>
            <w:vAlign w:val="center"/>
            <w:hideMark/>
          </w:tcPr>
          <w:p w14:paraId="036C949F" w14:textId="77777777" w:rsidR="007A56CA" w:rsidRPr="007A56CA" w:rsidRDefault="007A56CA" w:rsidP="007A56CA">
            <w:pPr>
              <w:widowControl/>
              <w:jc w:val="left"/>
              <w:rPr>
                <w:rFonts w:ascii="宋体" w:eastAsia="宋体" w:hAnsi="宋体" w:cs="宋体"/>
                <w:color w:val="333333"/>
                <w:kern w:val="0"/>
                <w:szCs w:val="21"/>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E427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52.基层党建</w:t>
            </w:r>
          </w:p>
          <w:p w14:paraId="2798E3F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（5分)</w:t>
            </w:r>
          </w:p>
        </w:tc>
        <w:tc>
          <w:tcPr>
            <w:tcW w:w="5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E43A3"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92.加强项目临时党支部建设，创建项目党建品牌，充分发挥党员先锋模范作用，推动党建工作和业务工作的深度融合。(5分)</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593F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建设单位、监理、施工</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9423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r>
      <w:tr w:rsidR="007A56CA" w:rsidRPr="007A56CA" w14:paraId="0E3ADBA2" w14:textId="77777777" w:rsidTr="007A56CA">
        <w:trPr>
          <w:cantSplit/>
          <w:trHeight w:val="20"/>
          <w:jc w:val="center"/>
        </w:trPr>
        <w:tc>
          <w:tcPr>
            <w:tcW w:w="972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FF67F"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评价说明：</w:t>
            </w:r>
          </w:p>
          <w:p w14:paraId="6F90674F"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 示范创建项目品质工程评价指标由三级指标体系组成，包括工程设计、工程管理、科技创新、工程质量、安全保障、绿色环保、软实力等一级指标7项，二级指标22项和三级指标52项。</w:t>
            </w:r>
          </w:p>
          <w:p w14:paraId="11D84799"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2.示范创建项目品质工程评价指标得分按以下方法计算所得：</w:t>
            </w:r>
          </w:p>
          <w:p w14:paraId="313F82D6"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三级指标下设若干分项指标。各分项指标根据实施效果分为五档次：A、B、C、D、E，其中A为最高档。A、B、C、D、E各档次所对应的取值范围分别为该项指标赋值分数（满分）的81-100%，61-80%，41-60%，21-40%，0-20%，每档具体分值由专家打分确定。</w:t>
            </w:r>
          </w:p>
          <w:p w14:paraId="6C8B25CE"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（2）各分项指标得分，由该指标赋值分数（满分）乘以该指标评价档次所对应的取值比例。</w:t>
            </w:r>
          </w:p>
          <w:p w14:paraId="3136366A"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（3）评价指标总得分为所有分项指标得分的累加之和。</w:t>
            </w:r>
          </w:p>
          <w:p w14:paraId="07D24D9D"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说明：评价指标分项指标中“67.项目平安工地建设考核评价结果”,评分细则：是指截至申报时项目历年平安工地考核评价得分均值，得分均值≥90分，评定为A；得分均值85-90分（含85分），评定为B；得分均值80-85分（含80分），评定为C；得分均值75-80分（含75分），评定为D；得分均值70-75分（含70分），评定为E。</w:t>
            </w:r>
          </w:p>
          <w:p w14:paraId="29F82FFE"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指标说明：</w:t>
            </w:r>
          </w:p>
          <w:p w14:paraId="3155E057"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1.评价指标“28.关键人履职责任落实”中，质量管理关键人是指项目建设、勘察、设计、施工、监理、检测等从业单位的驻地现场负责人和项目分管质量的负责人。</w:t>
            </w:r>
          </w:p>
          <w:p w14:paraId="468C44DE"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2.评价指标中“66.耐久性控制指标符合项目质量管理指标要求，混凝土关键指标质量控制均匀性高” ，其中混凝土关键指标质量控制均匀性高，以施工单位自检数据为依据，主要构件混凝土强度（以28天龄期强度进行计算）标准差&lt;1.5,评定为A；标准差在1.5-2(含1.5)，评定为B；标准差在2-2.5（含2），评定为C；标准差在2.5-3（含2.5），评定为D；标准差≥3，评定为E；钢筋保护层厚度（工后）合格率≥95%，评定为A；合格率在90%-95%（含90%），评定为B；合格率在80-90%（含80%），评定为C；合格率在70%-80%（含70%），评定为D；合格率&lt;70%，评定为E。</w:t>
            </w:r>
          </w:p>
        </w:tc>
      </w:tr>
    </w:tbl>
    <w:p w14:paraId="0308874F"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（三）加分指标</w:t>
      </w:r>
    </w:p>
    <w:tbl>
      <w:tblPr>
        <w:tblW w:w="5000" w:type="pct"/>
        <w:jc w:val="center"/>
        <w:tblCellMar>
          <w:left w:w="0" w:type="dxa"/>
          <w:right w:w="0" w:type="dxa"/>
        </w:tblCellMar>
        <w:tblLook w:val="04A0" w:firstRow="1" w:lastRow="0" w:firstColumn="1" w:lastColumn="0" w:noHBand="0" w:noVBand="1"/>
      </w:tblPr>
      <w:tblGrid>
        <w:gridCol w:w="557"/>
        <w:gridCol w:w="2977"/>
        <w:gridCol w:w="6192"/>
      </w:tblGrid>
      <w:tr w:rsidR="007A56CA" w:rsidRPr="007A56CA" w14:paraId="0E8BD98F" w14:textId="77777777" w:rsidTr="007A56CA">
        <w:trPr>
          <w:trHeight w:val="20"/>
          <w:jc w:val="center"/>
        </w:trPr>
        <w:tc>
          <w:tcPr>
            <w:tcW w:w="55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93B90A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序号</w:t>
            </w:r>
          </w:p>
        </w:tc>
        <w:tc>
          <w:tcPr>
            <w:tcW w:w="297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7D2A38C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c>
          <w:tcPr>
            <w:tcW w:w="619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57D12BD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加分值</w:t>
            </w:r>
          </w:p>
        </w:tc>
      </w:tr>
      <w:tr w:rsidR="007A56CA" w:rsidRPr="007A56CA" w14:paraId="04591C45"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625FF7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AC755A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依托工程项目开展科技攻关与创新，其成果获得省部级科技进步奖、国家专利、公路或水运工程工法，参与制定国家、行业或地方标准。</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C2C8E3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获得省部级科技进步奖，每一项加10-25分（特等奖25分，一等奖20分，二等奖15分，三等奖10分）；获得国家发明专利，每一项加10分；获得国家实用新型专利，每一项加2分；获得公路或水运工程工法，每一项加5分。参与制定并颁布国家标准，每一项加10分；参与制定并颁布行业或地方标准，每一项加5分；参与制定并颁布团体标准，每一项加2分。（其中主编单位按100%满分记，参编单位按50%分记）</w:t>
            </w:r>
          </w:p>
        </w:tc>
      </w:tr>
      <w:tr w:rsidR="007A56CA" w:rsidRPr="007A56CA" w14:paraId="5B4E1352"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99E246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2</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2E7A37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项目在工程结构耐久性开展深入研究，提出了科学先进的控制方案，实施效果显著，具有推广借鉴作用。</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B76E57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710EEBC9"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D480BC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FF7B23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项目建设最大限度地实现了工厂化生产、装配化施工；危险作业和质量控制薄弱环节最大限度地实现了机械化、自动化和智能化。</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C7CF6A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1818B165"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47861A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947F3C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项目实施全过程全环节有效地体现了质量安全管理标准化，在管理模式体系化、作业程式化、班组管理规范化等方面落实有力，成效明显。</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860E40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515CF26D"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65A22C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AF59AF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项目实施了“智慧工地”，在BIM技术、质量安全数据自动采集管理、结构风险可知可控、隐蔽工程检验等方面积极推进信息化技术，成效明显，技术先进。</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B45D72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3163D431"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5CD1CF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8DCC94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项目建立了品质文化培育机制，在全面实行师徒制、培育岗位能手、大力弘扬工匠精神和创新精神等方面做法创新，成效明显，形成体系性管理方式。</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922A6C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06E3D5E4"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DD017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31D5A8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其他省级及以上交通运输主管部门认为项目具有全国或省内领先水平的技术工艺、或具有全国示范借鉴作用的管理经验。</w:t>
            </w:r>
          </w:p>
        </w:tc>
        <w:tc>
          <w:tcPr>
            <w:tcW w:w="6192"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825A2C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769877A1" w14:textId="77777777" w:rsidTr="007A56CA">
        <w:trPr>
          <w:trHeight w:val="20"/>
          <w:jc w:val="center"/>
        </w:trPr>
        <w:tc>
          <w:tcPr>
            <w:tcW w:w="972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D91348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评价说明：  上述各项分数可累计加分，总分为200分。即当累计加分大于200 分时，应取为200分。</w:t>
            </w:r>
          </w:p>
        </w:tc>
      </w:tr>
    </w:tbl>
    <w:p w14:paraId="52324702"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（四）总体评价</w:t>
      </w:r>
    </w:p>
    <w:tbl>
      <w:tblPr>
        <w:tblW w:w="4953" w:type="pct"/>
        <w:jc w:val="center"/>
        <w:tblCellMar>
          <w:left w:w="0" w:type="dxa"/>
          <w:right w:w="0" w:type="dxa"/>
        </w:tblCellMar>
        <w:tblLook w:val="04A0" w:firstRow="1" w:lastRow="0" w:firstColumn="1" w:lastColumn="0" w:noHBand="0" w:noVBand="1"/>
      </w:tblPr>
      <w:tblGrid>
        <w:gridCol w:w="7351"/>
        <w:gridCol w:w="2284"/>
      </w:tblGrid>
      <w:tr w:rsidR="007A56CA" w:rsidRPr="007A56CA" w14:paraId="07AE4023" w14:textId="77777777" w:rsidTr="007A56CA">
        <w:trPr>
          <w:trHeight w:val="20"/>
          <w:jc w:val="center"/>
        </w:trPr>
        <w:tc>
          <w:tcPr>
            <w:tcW w:w="7350"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DDB0AB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c>
          <w:tcPr>
            <w:tcW w:w="228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0737EDE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备注</w:t>
            </w:r>
          </w:p>
        </w:tc>
      </w:tr>
      <w:tr w:rsidR="007A56CA" w:rsidRPr="007A56CA" w14:paraId="68D28536" w14:textId="77777777" w:rsidTr="007A56CA">
        <w:trPr>
          <w:trHeight w:val="20"/>
          <w:jc w:val="center"/>
        </w:trPr>
        <w:tc>
          <w:tcPr>
            <w:tcW w:w="73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2DF3F4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打造品质工程中，围绕“优质耐久、安全舒适、经济环保、社会认可”的建设目标，在理念、管理、技术、文化等某一方面或某一具体点的创新或突破所形成的特色经验、实施效果以及成果的领先性和示范性等进行整体性评价。</w:t>
            </w:r>
          </w:p>
        </w:tc>
        <w:tc>
          <w:tcPr>
            <w:tcW w:w="228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98C5CD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总体评价不设分值</w:t>
            </w:r>
          </w:p>
        </w:tc>
      </w:tr>
    </w:tbl>
    <w:p w14:paraId="608BBA4B"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w:t>
      </w:r>
      <w:r w:rsidRPr="007A56CA">
        <w:rPr>
          <w:rFonts w:ascii="宋体" w:eastAsia="宋体" w:hAnsi="宋体" w:cs="宋体" w:hint="eastAsia"/>
          <w:b/>
          <w:bCs/>
          <w:color w:val="333333"/>
          <w:kern w:val="0"/>
          <w:szCs w:val="21"/>
        </w:rPr>
        <w:t>三、交竣工品质工程示范项目评价标准</w:t>
      </w:r>
      <w:r w:rsidRPr="007A56CA">
        <w:rPr>
          <w:rFonts w:ascii="宋体" w:eastAsia="宋体" w:hAnsi="宋体" w:cs="宋体" w:hint="eastAsia"/>
          <w:color w:val="333333"/>
          <w:kern w:val="0"/>
          <w:szCs w:val="21"/>
        </w:rPr>
        <w:t> </w:t>
      </w:r>
    </w:p>
    <w:p w14:paraId="6F4D520A" w14:textId="1A0F85C6"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（一）基本要求</w:t>
      </w:r>
    </w:p>
    <w:tbl>
      <w:tblPr>
        <w:tblW w:w="4953" w:type="pct"/>
        <w:jc w:val="center"/>
        <w:tblCellMar>
          <w:left w:w="0" w:type="dxa"/>
          <w:right w:w="0" w:type="dxa"/>
        </w:tblCellMar>
        <w:tblLook w:val="04A0" w:firstRow="1" w:lastRow="0" w:firstColumn="1" w:lastColumn="0" w:noHBand="0" w:noVBand="1"/>
      </w:tblPr>
      <w:tblGrid>
        <w:gridCol w:w="699"/>
        <w:gridCol w:w="8936"/>
      </w:tblGrid>
      <w:tr w:rsidR="007A56CA" w:rsidRPr="007A56CA" w14:paraId="4F10D9CD" w14:textId="77777777" w:rsidTr="007A56CA">
        <w:trPr>
          <w:trHeight w:val="20"/>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51394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序号</w:t>
            </w:r>
          </w:p>
        </w:tc>
        <w:tc>
          <w:tcPr>
            <w:tcW w:w="8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0F252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r>
      <w:tr w:rsidR="007A56CA" w:rsidRPr="007A56CA" w14:paraId="2144648A"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073C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644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公路工程已通过交工验收满2年且经过试运营，同时已通过国家规定的专项验收；公路工程交工质量评定为合格，且交工验收遗留问题已全部整改完成；其中高速公路项目交工验收时未出现《高速公路项目交工检测和竣工鉴定质量不符合项清单》所列情形的。</w:t>
            </w:r>
          </w:p>
        </w:tc>
      </w:tr>
      <w:tr w:rsidR="007A56CA" w:rsidRPr="007A56CA" w14:paraId="5EC9BC89"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1C1D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57E4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水运工程已完成竣工验收，竣工质量评定为合格。</w:t>
            </w:r>
          </w:p>
        </w:tc>
      </w:tr>
      <w:tr w:rsidR="007A56CA" w:rsidRPr="007A56CA" w14:paraId="51044053"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2B8B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4783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项目建设及运营期未发生过质量事故或较大及以上生产安全责任事故以及其他在社会上造成严重影响事件的。</w:t>
            </w:r>
          </w:p>
        </w:tc>
      </w:tr>
      <w:tr w:rsidR="007A56CA" w:rsidRPr="007A56CA" w14:paraId="2B248CFD"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49D6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7257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项目建设及运营期未发生重大环境污染或生态破坏等在社会上造成严重影响事件的。</w:t>
            </w:r>
          </w:p>
        </w:tc>
      </w:tr>
      <w:tr w:rsidR="007A56CA" w:rsidRPr="007A56CA" w14:paraId="2B9FEDEC"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1821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80DA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工程项目不存在因设计或施工原因导致存在事故多发性路段或较大功能缺陷。</w:t>
            </w:r>
          </w:p>
        </w:tc>
      </w:tr>
      <w:tr w:rsidR="007A56CA" w:rsidRPr="007A56CA" w14:paraId="45BE5ACE"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74A0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0D45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公路工程项目在交工验收至申报当年期间，历次公路技术状况检测评定的路面使用性能指数（PQI）均值不低于90分，无三、四、五类桥梁和隧道，未进行过大中修及结构加固或修复养护和专项养护（地震等自然灾害、港池航道的维护性疏浚除外）；未发生其他降低服务水平的问题。</w:t>
            </w:r>
          </w:p>
        </w:tc>
      </w:tr>
      <w:tr w:rsidR="007A56CA" w:rsidRPr="007A56CA" w14:paraId="4426C43C"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E64D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F0A9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水运工程项目在竣工验收至申报当年期间，工程未进行过大中修或改造，港口主要设施技术状态评定无三类及以上，码头系靠船和防护等附属设施技术状态为二类。</w:t>
            </w:r>
          </w:p>
        </w:tc>
      </w:tr>
      <w:tr w:rsidR="007A56CA" w:rsidRPr="007A56CA" w14:paraId="3E996076"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3092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w:t>
            </w:r>
          </w:p>
        </w:tc>
        <w:tc>
          <w:tcPr>
            <w:tcW w:w="8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3622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项目未有因党风廉政违法违纪案件被追究刑事责任情形的。</w:t>
            </w:r>
          </w:p>
        </w:tc>
      </w:tr>
    </w:tbl>
    <w:p w14:paraId="1D167718"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（二）评价指标</w:t>
      </w:r>
    </w:p>
    <w:tbl>
      <w:tblPr>
        <w:tblW w:w="4952" w:type="pct"/>
        <w:jc w:val="center"/>
        <w:tblCellMar>
          <w:left w:w="0" w:type="dxa"/>
          <w:right w:w="0" w:type="dxa"/>
        </w:tblCellMar>
        <w:tblLook w:val="04A0" w:firstRow="1" w:lastRow="0" w:firstColumn="1" w:lastColumn="0" w:noHBand="0" w:noVBand="1"/>
      </w:tblPr>
      <w:tblGrid>
        <w:gridCol w:w="841"/>
        <w:gridCol w:w="1276"/>
        <w:gridCol w:w="4252"/>
        <w:gridCol w:w="992"/>
        <w:gridCol w:w="2062"/>
        <w:gridCol w:w="220"/>
      </w:tblGrid>
      <w:tr w:rsidR="007A56CA" w:rsidRPr="007A56CA" w14:paraId="3EDC7EBD" w14:textId="77777777" w:rsidTr="007A56CA">
        <w:trPr>
          <w:cantSplit/>
          <w:trHeight w:val="20"/>
          <w:jc w:val="center"/>
        </w:trPr>
        <w:tc>
          <w:tcPr>
            <w:tcW w:w="8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3A09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一级指标</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94CEF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二级指标</w:t>
            </w:r>
          </w:p>
        </w:tc>
        <w:tc>
          <w:tcPr>
            <w:tcW w:w="4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5D61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评价重点内容</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823B5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责任主体</w:t>
            </w:r>
          </w:p>
        </w:tc>
        <w:tc>
          <w:tcPr>
            <w:tcW w:w="20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2A76E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审查资料和方式</w:t>
            </w:r>
          </w:p>
        </w:tc>
        <w:tc>
          <w:tcPr>
            <w:tcW w:w="220" w:type="dxa"/>
            <w:tcBorders>
              <w:top w:val="nil"/>
              <w:left w:val="nil"/>
              <w:bottom w:val="nil"/>
              <w:right w:val="nil"/>
            </w:tcBorders>
            <w:vAlign w:val="center"/>
            <w:hideMark/>
          </w:tcPr>
          <w:p w14:paraId="68206C0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4F4FD63" w14:textId="77777777" w:rsidTr="007A56CA">
        <w:trPr>
          <w:cantSplit/>
          <w:trHeight w:val="20"/>
          <w:jc w:val="center"/>
        </w:trPr>
        <w:tc>
          <w:tcPr>
            <w:tcW w:w="841" w:type="dxa"/>
            <w:vMerge/>
            <w:tcBorders>
              <w:top w:val="single" w:sz="8" w:space="0" w:color="auto"/>
              <w:left w:val="single" w:sz="8" w:space="0" w:color="auto"/>
              <w:bottom w:val="single" w:sz="8" w:space="0" w:color="auto"/>
              <w:right w:val="single" w:sz="8" w:space="0" w:color="auto"/>
            </w:tcBorders>
            <w:vAlign w:val="center"/>
            <w:hideMark/>
          </w:tcPr>
          <w:p w14:paraId="2BF6F5B9"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single" w:sz="8" w:space="0" w:color="auto"/>
              <w:left w:val="nil"/>
              <w:bottom w:val="single" w:sz="8" w:space="0" w:color="auto"/>
              <w:right w:val="single" w:sz="8" w:space="0" w:color="auto"/>
            </w:tcBorders>
            <w:vAlign w:val="center"/>
            <w:hideMark/>
          </w:tcPr>
          <w:p w14:paraId="3C3D849D" w14:textId="77777777" w:rsidR="007A56CA" w:rsidRPr="007A56CA" w:rsidRDefault="007A56CA" w:rsidP="007A56CA">
            <w:pPr>
              <w:widowControl/>
              <w:jc w:val="left"/>
              <w:rPr>
                <w:rFonts w:ascii="宋体" w:eastAsia="宋体" w:hAnsi="宋体" w:cs="宋体"/>
                <w:color w:val="333333"/>
                <w:kern w:val="0"/>
                <w:szCs w:val="21"/>
              </w:rPr>
            </w:pPr>
          </w:p>
        </w:tc>
        <w:tc>
          <w:tcPr>
            <w:tcW w:w="4252" w:type="dxa"/>
            <w:vMerge/>
            <w:tcBorders>
              <w:top w:val="single" w:sz="8" w:space="0" w:color="auto"/>
              <w:left w:val="nil"/>
              <w:bottom w:val="single" w:sz="8" w:space="0" w:color="auto"/>
              <w:right w:val="single" w:sz="8" w:space="0" w:color="auto"/>
            </w:tcBorders>
            <w:vAlign w:val="center"/>
            <w:hideMark/>
          </w:tcPr>
          <w:p w14:paraId="1F153CAD" w14:textId="77777777" w:rsidR="007A56CA" w:rsidRPr="007A56CA" w:rsidRDefault="007A56CA" w:rsidP="007A56CA">
            <w:pPr>
              <w:widowControl/>
              <w:jc w:val="left"/>
              <w:rPr>
                <w:rFonts w:ascii="宋体" w:eastAsia="宋体" w:hAnsi="宋体" w:cs="宋体"/>
                <w:color w:val="333333"/>
                <w:kern w:val="0"/>
                <w:szCs w:val="21"/>
              </w:rPr>
            </w:pPr>
          </w:p>
        </w:tc>
        <w:tc>
          <w:tcPr>
            <w:tcW w:w="992" w:type="dxa"/>
            <w:vMerge/>
            <w:tcBorders>
              <w:top w:val="single" w:sz="8" w:space="0" w:color="auto"/>
              <w:left w:val="nil"/>
              <w:bottom w:val="single" w:sz="8" w:space="0" w:color="auto"/>
              <w:right w:val="single" w:sz="8" w:space="0" w:color="auto"/>
            </w:tcBorders>
            <w:vAlign w:val="center"/>
            <w:hideMark/>
          </w:tcPr>
          <w:p w14:paraId="0CC570D3" w14:textId="77777777" w:rsidR="007A56CA" w:rsidRPr="007A56CA" w:rsidRDefault="007A56CA" w:rsidP="007A56CA">
            <w:pPr>
              <w:widowControl/>
              <w:jc w:val="left"/>
              <w:rPr>
                <w:rFonts w:ascii="宋体" w:eastAsia="宋体" w:hAnsi="宋体" w:cs="宋体"/>
                <w:color w:val="333333"/>
                <w:kern w:val="0"/>
                <w:szCs w:val="21"/>
              </w:rPr>
            </w:pPr>
          </w:p>
        </w:tc>
        <w:tc>
          <w:tcPr>
            <w:tcW w:w="2062" w:type="dxa"/>
            <w:vMerge/>
            <w:tcBorders>
              <w:top w:val="single" w:sz="8" w:space="0" w:color="auto"/>
              <w:left w:val="nil"/>
              <w:bottom w:val="single" w:sz="8" w:space="0" w:color="auto"/>
              <w:right w:val="single" w:sz="8" w:space="0" w:color="auto"/>
            </w:tcBorders>
            <w:vAlign w:val="center"/>
            <w:hideMark/>
          </w:tcPr>
          <w:p w14:paraId="0D85F611"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673DB27B"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5C05E66"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99D9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1.工程设计</w:t>
            </w:r>
            <w:r w:rsidRPr="007A56CA">
              <w:rPr>
                <w:rFonts w:ascii="宋体" w:eastAsia="宋体" w:hAnsi="宋体" w:cs="宋体" w:hint="eastAsia"/>
                <w:color w:val="333333"/>
                <w:kern w:val="0"/>
                <w:szCs w:val="21"/>
              </w:rPr>
              <w:lastRenderedPageBreak/>
              <w:t>(150分)</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FE03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1.建养一体化(30分)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A159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1.设计具有前瞻性，工程结构物、服务设施、管理设施、安全设施功能系统匹配，远景扩展需求考虑充分。(10分)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C349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AC87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设计文件、管养单位评价</w:t>
            </w:r>
          </w:p>
        </w:tc>
        <w:tc>
          <w:tcPr>
            <w:tcW w:w="220" w:type="dxa"/>
            <w:tcBorders>
              <w:top w:val="nil"/>
              <w:left w:val="nil"/>
              <w:bottom w:val="nil"/>
              <w:right w:val="nil"/>
            </w:tcBorders>
            <w:vAlign w:val="center"/>
            <w:hideMark/>
          </w:tcPr>
          <w:p w14:paraId="6B2A6DBA"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6862B06"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4FF24333"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1C08D4B2"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469F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2.运营养护阶段结构可检、可修、可换，检养通道设置便利；养护便捷。(12分)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2C0A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6049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设计文件、管养单位评价</w:t>
            </w:r>
          </w:p>
        </w:tc>
        <w:tc>
          <w:tcPr>
            <w:tcW w:w="220" w:type="dxa"/>
            <w:tcBorders>
              <w:top w:val="nil"/>
              <w:left w:val="nil"/>
              <w:bottom w:val="nil"/>
              <w:right w:val="nil"/>
            </w:tcBorders>
            <w:vAlign w:val="center"/>
            <w:hideMark/>
          </w:tcPr>
          <w:p w14:paraId="007BC020"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AAE4F2F"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042D3CC8"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56817B17"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C0CE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3.施工期预埋监测设施考虑充分，监测方案合理可行，设置合理、运行持续有效。(8分)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8503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A145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设计文件、管养单位评价</w:t>
            </w:r>
          </w:p>
        </w:tc>
        <w:tc>
          <w:tcPr>
            <w:tcW w:w="220" w:type="dxa"/>
            <w:tcBorders>
              <w:top w:val="nil"/>
              <w:left w:val="nil"/>
              <w:bottom w:val="nil"/>
              <w:right w:val="nil"/>
            </w:tcBorders>
            <w:vAlign w:val="center"/>
            <w:hideMark/>
          </w:tcPr>
          <w:p w14:paraId="6B4B169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7A78AC3"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4C209E0F"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C731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2.耐久性设计(30分)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780A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4.耐久性设计成效明显。(30分)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EB3C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476F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设计文件、管养单位评价</w:t>
            </w:r>
          </w:p>
        </w:tc>
        <w:tc>
          <w:tcPr>
            <w:tcW w:w="220" w:type="dxa"/>
            <w:tcBorders>
              <w:top w:val="nil"/>
              <w:left w:val="nil"/>
              <w:bottom w:val="nil"/>
              <w:right w:val="nil"/>
            </w:tcBorders>
            <w:vAlign w:val="center"/>
            <w:hideMark/>
          </w:tcPr>
          <w:p w14:paraId="22E5DEF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402BFB6"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1833D4C"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35A0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p w14:paraId="4130F0E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3.设计创新(25分)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73A5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5.设计理念先进，在创新结构和功能设计、推广应用“四新”技术等方面成效显著。(25分)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5122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7905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c>
          <w:tcPr>
            <w:tcW w:w="220" w:type="dxa"/>
            <w:tcBorders>
              <w:top w:val="nil"/>
              <w:left w:val="nil"/>
              <w:bottom w:val="nil"/>
              <w:right w:val="nil"/>
            </w:tcBorders>
            <w:vAlign w:val="center"/>
            <w:hideMark/>
          </w:tcPr>
          <w:p w14:paraId="5D28DF1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A321149"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78815A7E"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9888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4.生态环保设计(20分)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6E36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6.生态选线选址科学合理。(8分)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FC4A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7546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c>
          <w:tcPr>
            <w:tcW w:w="220" w:type="dxa"/>
            <w:tcBorders>
              <w:top w:val="nil"/>
              <w:left w:val="nil"/>
              <w:bottom w:val="nil"/>
              <w:right w:val="nil"/>
            </w:tcBorders>
            <w:vAlign w:val="center"/>
            <w:hideMark/>
          </w:tcPr>
          <w:p w14:paraId="0FDD5C7E"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D879534"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DCDEA3F"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4FA04CBA"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C4D3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7.设计方案充分考虑生态环境保护要求，生态、环保防护措施先进，效果显著。 (12分)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C1CE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E0B3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设计文件、管养单位评价</w:t>
            </w:r>
          </w:p>
        </w:tc>
        <w:tc>
          <w:tcPr>
            <w:tcW w:w="220" w:type="dxa"/>
            <w:tcBorders>
              <w:top w:val="nil"/>
              <w:left w:val="nil"/>
              <w:bottom w:val="nil"/>
              <w:right w:val="nil"/>
            </w:tcBorders>
            <w:vAlign w:val="center"/>
            <w:hideMark/>
          </w:tcPr>
          <w:p w14:paraId="0551C88E"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16D19FB"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4573A669"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3DEA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5.建筑艺术(20分)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1F56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8.路线线性、建筑结构、互通立交、桥梁隧道等美观、实用。(10分)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03B7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75CA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599AC464"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470CEB6"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718A6A01"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66118E90"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7213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9.工程建筑风格与自然环境和谐相融，体现地域自然和人文环境特色。(10分)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26BA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9181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062D570A"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9492117"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46B6D8CF"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85BF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6.人本服务功能(25分)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DA3C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10.服务区、停车区、锚泊区、收费站等辅助设施的便民和服务功能齐全完备，体现资源节约和综合利用，适应可持续发展需求。(10分)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0928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16C2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0F7FEA3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FEF6B88"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4587326B"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6EA5FC26"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7305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11.公路工程：标志标牌、交通路况情报板等便民服务设施设置完善。(10分)</w:t>
            </w:r>
          </w:p>
          <w:p w14:paraId="24977C0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水运工程：航标导标、水上交通管制设施和便民服务设施设置完善。(10分)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D4E4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1467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096A594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295C27E"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EFD147A"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3E075E84"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1D1C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12.公路工程：通道、天桥、声屏障等便民服务设施设置完善。(5分)</w:t>
            </w:r>
          </w:p>
          <w:p w14:paraId="1598D73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水运工程：客运站、进出港闸口等服务设施设置完善。(5分)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54DB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3658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395AFC81"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BEDF78F"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34F9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2.工程管理(100分)</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20CF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7.管理经验(40分)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8D60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13.在推行现代工程管理方面取得可复制、可推广的典型经验。(40分)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759C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B161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72EAFCB7"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CC872EB"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333F0530"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6CCE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8.信息化管理(30分)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01BF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14.“智慧工地”建设成效显著。(10分)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E200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FC76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　</w:t>
            </w:r>
          </w:p>
        </w:tc>
        <w:tc>
          <w:tcPr>
            <w:tcW w:w="220" w:type="dxa"/>
            <w:tcBorders>
              <w:top w:val="nil"/>
              <w:left w:val="nil"/>
              <w:bottom w:val="nil"/>
              <w:right w:val="nil"/>
            </w:tcBorders>
            <w:vAlign w:val="center"/>
            <w:hideMark/>
          </w:tcPr>
          <w:p w14:paraId="50D23F0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2E46F30"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0ED5B85"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4CDCAEFE"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2308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15.建养数据共享效果良好，管养数据动态更新及时。(10分)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4DE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4C2B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管养单位评价　</w:t>
            </w:r>
          </w:p>
        </w:tc>
        <w:tc>
          <w:tcPr>
            <w:tcW w:w="220" w:type="dxa"/>
            <w:tcBorders>
              <w:top w:val="nil"/>
              <w:left w:val="nil"/>
              <w:bottom w:val="nil"/>
              <w:right w:val="nil"/>
            </w:tcBorders>
            <w:vAlign w:val="center"/>
            <w:hideMark/>
          </w:tcPr>
          <w:p w14:paraId="136E209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0B1654E"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108A385E"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21A11CE9"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EC7F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16.积极推进养护运营管理信息化建设，成效显著。(10分)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97CA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1236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4057505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6B0F8CB"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6088436A"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F30D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9.养护管理(30分)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29C0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17.公路工程：全面推行养护科学化决策，专业化、机械化程度高。(30分)</w:t>
            </w:r>
          </w:p>
          <w:p w14:paraId="62396BA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水运工程：工程设施设备维护保养及时，设施设备运转正常。(30分)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4943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760B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内业资料、现场考察　</w:t>
            </w:r>
          </w:p>
        </w:tc>
        <w:tc>
          <w:tcPr>
            <w:tcW w:w="220" w:type="dxa"/>
            <w:tcBorders>
              <w:top w:val="nil"/>
              <w:left w:val="nil"/>
              <w:bottom w:val="nil"/>
              <w:right w:val="nil"/>
            </w:tcBorders>
            <w:vAlign w:val="center"/>
            <w:hideMark/>
          </w:tcPr>
          <w:p w14:paraId="0EE7338A"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D754D98"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55E6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3.科技创新(100分)</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3B3B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10.技术攻关(30分)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3527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18.技术攻关研究成果推广应用效果良好。(30分)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EB1C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建设单位、施工单位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6513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　</w:t>
            </w:r>
          </w:p>
        </w:tc>
        <w:tc>
          <w:tcPr>
            <w:tcW w:w="220" w:type="dxa"/>
            <w:tcBorders>
              <w:top w:val="nil"/>
              <w:left w:val="nil"/>
              <w:bottom w:val="nil"/>
              <w:right w:val="nil"/>
            </w:tcBorders>
            <w:vAlign w:val="center"/>
            <w:hideMark/>
          </w:tcPr>
          <w:p w14:paraId="62A6A0D7"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EDB8516"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082E92DE"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50F8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11.四新技术(40分)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1E02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19.四新技术应用广泛，效果明显。(40分)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0E28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E3A6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　</w:t>
            </w:r>
          </w:p>
        </w:tc>
        <w:tc>
          <w:tcPr>
            <w:tcW w:w="220" w:type="dxa"/>
            <w:tcBorders>
              <w:top w:val="nil"/>
              <w:left w:val="nil"/>
              <w:bottom w:val="nil"/>
              <w:right w:val="nil"/>
            </w:tcBorders>
            <w:vAlign w:val="center"/>
            <w:hideMark/>
          </w:tcPr>
          <w:p w14:paraId="76C2EBC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956F647"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368D708A"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325E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12.创新工艺工法(30分)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25C4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20.开展科技创新攻关提升工程品质，工艺、装备的可靠性、先进性显著提升，施工智能化、信息化、自动化水平显著提升。(30分)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BA4C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建设单位、施工单位　</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E3A7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　</w:t>
            </w:r>
          </w:p>
        </w:tc>
        <w:tc>
          <w:tcPr>
            <w:tcW w:w="220" w:type="dxa"/>
            <w:tcBorders>
              <w:top w:val="nil"/>
              <w:left w:val="nil"/>
              <w:bottom w:val="nil"/>
              <w:right w:val="nil"/>
            </w:tcBorders>
            <w:vAlign w:val="center"/>
            <w:hideMark/>
          </w:tcPr>
          <w:p w14:paraId="4815D9F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7A8B5D5"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2C1B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4.工程质量(300分)</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E144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13.质量责任落实(40分)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C7AE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21.建立质量责任制登记制度，实现质量责任可追溯。(40分)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3AFA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建设单位、施工单位、监理单位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7962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档案资料</w:t>
            </w:r>
          </w:p>
        </w:tc>
        <w:tc>
          <w:tcPr>
            <w:tcW w:w="220" w:type="dxa"/>
            <w:tcBorders>
              <w:top w:val="nil"/>
              <w:left w:val="nil"/>
              <w:bottom w:val="nil"/>
              <w:right w:val="nil"/>
            </w:tcBorders>
            <w:vAlign w:val="center"/>
            <w:hideMark/>
          </w:tcPr>
          <w:p w14:paraId="2BE83E3F"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4988711"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6E544FAB"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1422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14.工程交竣工质量</w:t>
            </w:r>
          </w:p>
          <w:p w14:paraId="00D4269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946D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22.耐久性控制指标符合项目质量管理指标要求，混凝土关键指标质量控制均匀性高。（100分）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C99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7BED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档案资料</w:t>
            </w:r>
          </w:p>
        </w:tc>
        <w:tc>
          <w:tcPr>
            <w:tcW w:w="220" w:type="dxa"/>
            <w:tcBorders>
              <w:top w:val="nil"/>
              <w:left w:val="nil"/>
              <w:bottom w:val="nil"/>
              <w:right w:val="nil"/>
            </w:tcBorders>
            <w:vAlign w:val="center"/>
            <w:hideMark/>
          </w:tcPr>
          <w:p w14:paraId="0630AE39"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83A6EE3"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3A826028"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FB53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15.工程运营质量(160分)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82B9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23.公路工程：路面使用性能良好。边坡、防排水、支挡工程等质量状况良好，交通工程及机电等附属设施运行状况良好。公路桥梁工程技术状况良好，一类桥梁占比高；公路隧道工程技术状况良好，一类隧道占比高。（160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E130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DE4F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养护评价结果、现场考察</w:t>
            </w:r>
          </w:p>
        </w:tc>
        <w:tc>
          <w:tcPr>
            <w:tcW w:w="220" w:type="dxa"/>
            <w:tcBorders>
              <w:top w:val="nil"/>
              <w:left w:val="nil"/>
              <w:bottom w:val="nil"/>
              <w:right w:val="nil"/>
            </w:tcBorders>
            <w:vAlign w:val="center"/>
            <w:hideMark/>
          </w:tcPr>
          <w:p w14:paraId="05F4B7C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B4BDF49"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14BCB30A"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262D3F6E"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72CA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24.水运工程：主要结构技术状况良好，运转正常；附属设施质量状况良好，运转正常。 （160分）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9371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37C8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养护评价结果、现场考察</w:t>
            </w:r>
          </w:p>
        </w:tc>
        <w:tc>
          <w:tcPr>
            <w:tcW w:w="220" w:type="dxa"/>
            <w:tcBorders>
              <w:top w:val="nil"/>
              <w:left w:val="nil"/>
              <w:bottom w:val="nil"/>
              <w:right w:val="nil"/>
            </w:tcBorders>
            <w:vAlign w:val="center"/>
            <w:hideMark/>
          </w:tcPr>
          <w:p w14:paraId="45BDBEC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D2DC459"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1BFF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5.安全保障(150分)</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D8B3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16.风险防控(90分)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3ABA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25.安全设施齐全有效。 (30分)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E0A1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663D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5CA0BADE"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C21EA05"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7FD23ACF"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3F27050B"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95BE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26.工程结构安全监测系统、环境监测系统运行良好。(30分)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8604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23AB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60B35DCA"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9CC7F89"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1C1BA147"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6B06E400"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5D19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27.安全运营预警响应和应急救援系统完善，工程巡查排险机制健全。(30分)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6051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E138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内业资料、现场考察　</w:t>
            </w:r>
          </w:p>
        </w:tc>
        <w:tc>
          <w:tcPr>
            <w:tcW w:w="220" w:type="dxa"/>
            <w:tcBorders>
              <w:top w:val="nil"/>
              <w:left w:val="nil"/>
              <w:bottom w:val="nil"/>
              <w:right w:val="nil"/>
            </w:tcBorders>
            <w:vAlign w:val="center"/>
            <w:hideMark/>
          </w:tcPr>
          <w:p w14:paraId="5360208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2F99070"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5456FDB"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0EA2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17.安全性评价(60分)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443A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28.公路水运项目全寿命周期开展了安全性评价（包括工程可行性研究、初步设计、施工图设计、交工、后评价阶段），并根据评价结果进行反馈与优化。 (60分)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3EA7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74CD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537BE47E"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8E6D670" w14:textId="77777777" w:rsidTr="007A56CA">
        <w:trPr>
          <w:cantSplit/>
          <w:trHeight w:val="20"/>
          <w:jc w:val="center"/>
        </w:trPr>
        <w:tc>
          <w:tcPr>
            <w:tcW w:w="8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6EA4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6.绿色环保(150分)</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6C4F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18.节约资源(60分)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E23E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29.生态恢复措施得当，效果良好。(40分)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3F9F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8155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0D56E04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EAAEAF7"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ABD6DF1" w14:textId="77777777" w:rsidR="007A56CA" w:rsidRPr="007A56CA" w:rsidRDefault="007A56CA" w:rsidP="007A56CA">
            <w:pPr>
              <w:widowControl/>
              <w:jc w:val="left"/>
              <w:rPr>
                <w:rFonts w:ascii="宋体" w:eastAsia="宋体" w:hAnsi="宋体" w:cs="宋体"/>
                <w:color w:val="333333"/>
                <w:kern w:val="0"/>
                <w:szCs w:val="21"/>
              </w:rPr>
            </w:pPr>
          </w:p>
        </w:tc>
        <w:tc>
          <w:tcPr>
            <w:tcW w:w="1276" w:type="dxa"/>
            <w:vMerge/>
            <w:tcBorders>
              <w:top w:val="nil"/>
              <w:left w:val="nil"/>
              <w:bottom w:val="single" w:sz="8" w:space="0" w:color="auto"/>
              <w:right w:val="single" w:sz="8" w:space="0" w:color="auto"/>
            </w:tcBorders>
            <w:vAlign w:val="center"/>
            <w:hideMark/>
          </w:tcPr>
          <w:p w14:paraId="402F7591" w14:textId="77777777" w:rsidR="007A56CA" w:rsidRPr="007A56CA" w:rsidRDefault="007A56CA" w:rsidP="007A56CA">
            <w:pPr>
              <w:widowControl/>
              <w:jc w:val="left"/>
              <w:rPr>
                <w:rFonts w:ascii="宋体" w:eastAsia="宋体" w:hAnsi="宋体" w:cs="宋体"/>
                <w:color w:val="333333"/>
                <w:kern w:val="0"/>
                <w:szCs w:val="21"/>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E0C4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30.临时设施充分利用，材料循环利用成效显著。(20分)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AAA8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D050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03D71E1D"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9A9DFC6"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2E04FAEB"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AE68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19.节能效果(30分)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9DA9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31.采用节能技术、产品、设备和清洁能源，节能效果明显。(30分)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4037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5A4A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4D1A6BE4"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28F8D7B" w14:textId="77777777" w:rsidTr="007A56CA">
        <w:trPr>
          <w:cantSplit/>
          <w:trHeight w:val="20"/>
          <w:jc w:val="center"/>
        </w:trPr>
        <w:tc>
          <w:tcPr>
            <w:tcW w:w="841" w:type="dxa"/>
            <w:vMerge/>
            <w:tcBorders>
              <w:top w:val="nil"/>
              <w:left w:val="single" w:sz="8" w:space="0" w:color="auto"/>
              <w:bottom w:val="single" w:sz="8" w:space="0" w:color="auto"/>
              <w:right w:val="single" w:sz="8" w:space="0" w:color="auto"/>
            </w:tcBorders>
            <w:vAlign w:val="center"/>
            <w:hideMark/>
          </w:tcPr>
          <w:p w14:paraId="54FA6F84" w14:textId="77777777" w:rsidR="007A56CA" w:rsidRPr="007A56CA" w:rsidRDefault="007A56CA" w:rsidP="007A56CA">
            <w:pPr>
              <w:widowControl/>
              <w:jc w:val="left"/>
              <w:rPr>
                <w:rFonts w:ascii="宋体" w:eastAsia="宋体" w:hAnsi="宋体" w:cs="宋体"/>
                <w:color w:val="333333"/>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50AD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20.环保措施(60分)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CFB6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32.公路工程：声屏障、污水处理等环保设施运行良好。(60分)</w:t>
            </w:r>
          </w:p>
          <w:p w14:paraId="58D53B1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水运工程：港口工程泥浆处理或航道工程疏浚土合理利用，效果良好。(60分)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9B72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52BE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0B727F6F"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CA931E4" w14:textId="77777777" w:rsidTr="007A56CA">
        <w:trPr>
          <w:cantSplit/>
          <w:trHeight w:val="20"/>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37E7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7.软实力(50分)</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6E8A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21.品质文化(50分)</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8379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33.形成了项目特有的品质工程文化。(50分)</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89AE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B790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0EDF6EC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CBE26DE" w14:textId="77777777" w:rsidTr="007A56CA">
        <w:trPr>
          <w:cantSplit/>
          <w:trHeight w:val="20"/>
          <w:jc w:val="center"/>
        </w:trPr>
        <w:tc>
          <w:tcPr>
            <w:tcW w:w="94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BC5C0"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评价说明：</w:t>
            </w:r>
          </w:p>
          <w:p w14:paraId="7D0E535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1.交竣工品质工程示范项目评价指标由二级指标体系组成，包括工程设计、工程管理、科技创新、工程质量、安全保障、绿色环保、软实力等一级指标7项，二级指标21项，按以下方法计算所得：</w:t>
            </w:r>
          </w:p>
          <w:p w14:paraId="29A0A69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二级指标下设若干分项指标。各分项指标根据实施效果分为五档次：A、B、C、D、E，其中A为最高档。A、B、C、D、E各档次所对应的取值范围分别为该项指标赋值分数（满分）的81-100%，61-80%，41-60%，21-40%，0-20%，每档具体分值由专家打分确定。</w:t>
            </w:r>
          </w:p>
          <w:p w14:paraId="1323FBA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（2）各分项指标得分，由该指标赋值分数（满分）乘以该指标评价档次所对应的取值比例。</w:t>
            </w:r>
          </w:p>
          <w:p w14:paraId="6679CE6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（3）评价指标总得分为所有分项指标得分的累加之和。</w:t>
            </w:r>
          </w:p>
          <w:p w14:paraId="69EFD048"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指标说明：</w:t>
            </w:r>
          </w:p>
          <w:p w14:paraId="301640F6"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w:t>
            </w:r>
            <w:r w:rsidRPr="007A56CA">
              <w:rPr>
                <w:rFonts w:ascii="宋体" w:eastAsia="宋体" w:hAnsi="宋体" w:cs="宋体" w:hint="eastAsia"/>
                <w:b/>
                <w:bCs/>
                <w:color w:val="333333"/>
                <w:kern w:val="0"/>
                <w:szCs w:val="21"/>
              </w:rPr>
              <w:t> </w:t>
            </w:r>
            <w:r w:rsidRPr="007A56CA">
              <w:rPr>
                <w:rFonts w:ascii="宋体" w:eastAsia="宋体" w:hAnsi="宋体" w:cs="宋体" w:hint="eastAsia"/>
                <w:color w:val="333333"/>
                <w:kern w:val="0"/>
                <w:szCs w:val="21"/>
              </w:rPr>
              <w:t>评价指标分项指标中22.耐久性控制指标符合项目质量管理指标要求，混凝土关键指标质量控制均匀性高</w:t>
            </w:r>
            <w:r w:rsidRPr="007A56CA">
              <w:rPr>
                <w:rFonts w:ascii="宋体" w:eastAsia="宋体" w:hAnsi="宋体" w:cs="宋体" w:hint="eastAsia"/>
                <w:b/>
                <w:bCs/>
                <w:color w:val="333333"/>
                <w:kern w:val="0"/>
                <w:szCs w:val="21"/>
              </w:rPr>
              <w:t>。</w:t>
            </w:r>
            <w:r w:rsidRPr="007A56CA">
              <w:rPr>
                <w:rFonts w:ascii="宋体" w:eastAsia="宋体" w:hAnsi="宋体" w:cs="宋体" w:hint="eastAsia"/>
                <w:color w:val="333333"/>
                <w:kern w:val="0"/>
                <w:szCs w:val="21"/>
              </w:rPr>
              <w:t>其中混凝土关键指标质量控制均匀性高，以施工单位自检数据为依据，主要构件混凝土强度（以28天龄期强度进行计算）标准差&lt;1.5,评定为A；标准差在1.5-2(含1.5)，评定为B；标准差在2-2.5（含2），评定为C；标准差在2.5-3（含2.5），评定为D；标准差≥3，评定为E；钢筋保护层厚度（工后）合格率≥95%，评定为A；合格率在90%-95%（含90%），评定为B；合格率在80-90%（含80%），评定为C；合格率在70%-80%（含70%），评定为D；合格率&lt;70%，评定为E。</w:t>
            </w:r>
          </w:p>
          <w:p w14:paraId="60C6D8E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 评价指标分项指标中“23.公路工程路面使用性能良好”,评分细则：最近一次公路技术状况检测评定结果：高速公路和一级公路路面破损、平整度、车辙、路面抗滑性能等四个单项指标的均值≥90，且PQI优等路率100%，按PQI均值≥94，92-94（含92）和90-92（含90）分别评价为A、B、C三档；四个单项指标任一指标均值处于85-90（含），且优等路率不低于95%，评分为D；其他情况评价为E。其他普通国省干线路面破损、平整度二个单项指标的均值≥90，且PQI优良路率100%，则按PQI均值94以上，92-94（含92）和90-92（含90）评分为A、B、C三档；；两个单项指标任一指标均值处于85-90（含85），且优良路率不低于95%，评分为D；其他情况，评价为E。</w:t>
            </w:r>
          </w:p>
          <w:p w14:paraId="477D322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评价指标分项指标中“23.公路桥梁工程技术状况良好，一类桥梁占比高”，评分细则：按照《公路桥梁技术状况评定标准》，最近一次公路技术状况检测评定结果：一类桥梁占比≥80%，评定为A；一类桥梁占比在60%-79%（含60%），评定为B；一类桥梁占比在40%-59%（含40%），评定为C;一类桥梁占比在20%-39%（含20%），评定为D；一类桥梁占比≤19%，评定为E。</w:t>
            </w:r>
          </w:p>
          <w:p w14:paraId="28FAAAA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4.评价指标分项指标中“23.公路隧道工程技术状况良好，一类隧道占比高”，评分细则：按照《公路隧道技术状况评定标准》，最近一次公路技术状况检测评定结果：一类隧道占比≥80%，评定为A；一类隧道占比在60%-79%（含60%），评定为B；一类隧道占比在40%-59%（含40%），评定为C；一类隧道占比在20%-39%（含20%），评定为D；一类隧道占比≤19%，评定为E。</w:t>
            </w:r>
          </w:p>
          <w:p w14:paraId="3371E5B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5.评价指标分项指标中“24.水运工程：水运主要结构技术状况良好，运转正常。”评分细则：最近一次质量状况检测评估结果：港口主要设施技术状况为一类，码头系靠船和防护等附属设</w:t>
            </w:r>
            <w:r w:rsidRPr="007A56CA">
              <w:rPr>
                <w:rFonts w:ascii="宋体" w:eastAsia="宋体" w:hAnsi="宋体" w:cs="宋体" w:hint="eastAsia"/>
                <w:color w:val="333333"/>
                <w:kern w:val="0"/>
                <w:szCs w:val="21"/>
              </w:rPr>
              <w:lastRenderedPageBreak/>
              <w:t>施技术类别为二类，评定为A-C；港口主要设施技术状况为二类，码头系靠船和防护等附属设施技术类别为二类，评定为D-E。</w:t>
            </w:r>
          </w:p>
        </w:tc>
        <w:tc>
          <w:tcPr>
            <w:tcW w:w="220" w:type="dxa"/>
            <w:tcBorders>
              <w:top w:val="nil"/>
              <w:left w:val="nil"/>
              <w:bottom w:val="nil"/>
              <w:right w:val="nil"/>
            </w:tcBorders>
            <w:vAlign w:val="center"/>
            <w:hideMark/>
          </w:tcPr>
          <w:p w14:paraId="338692E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 </w:t>
            </w:r>
          </w:p>
        </w:tc>
      </w:tr>
    </w:tbl>
    <w:p w14:paraId="35E5FE06"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（三）加分指标</w:t>
      </w:r>
    </w:p>
    <w:tbl>
      <w:tblPr>
        <w:tblW w:w="4880" w:type="pct"/>
        <w:jc w:val="center"/>
        <w:tblCellMar>
          <w:left w:w="0" w:type="dxa"/>
          <w:right w:w="0" w:type="dxa"/>
        </w:tblCellMar>
        <w:tblLook w:val="04A0" w:firstRow="1" w:lastRow="0" w:firstColumn="1" w:lastColumn="0" w:noHBand="0" w:noVBand="1"/>
      </w:tblPr>
      <w:tblGrid>
        <w:gridCol w:w="557"/>
        <w:gridCol w:w="2977"/>
        <w:gridCol w:w="5959"/>
      </w:tblGrid>
      <w:tr w:rsidR="007A56CA" w:rsidRPr="007A56CA" w14:paraId="38558818" w14:textId="77777777" w:rsidTr="007A56CA">
        <w:trPr>
          <w:trHeight w:val="20"/>
          <w:jc w:val="center"/>
        </w:trPr>
        <w:tc>
          <w:tcPr>
            <w:tcW w:w="55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34EEAD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序号</w:t>
            </w:r>
          </w:p>
        </w:tc>
        <w:tc>
          <w:tcPr>
            <w:tcW w:w="297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15934E7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c>
          <w:tcPr>
            <w:tcW w:w="595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4F34D17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加分值</w:t>
            </w:r>
          </w:p>
        </w:tc>
      </w:tr>
      <w:tr w:rsidR="007A56CA" w:rsidRPr="007A56CA" w14:paraId="728D03BA"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452D8D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955549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依托工程项目开展科技攻关与创新，其成果获得国家级或省部级科技进步奖、国家专利、公路或水运工程工法，参与制定国家、行业或地方标准。</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99B36A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获得国家级科技进步奖的，每一项加20-50分（一等奖，50分，二等奖30分，三等奖20分）；获得省部级科技进步奖，每一项加10-25分（特等奖25分，一等奖20分，二等奖15分，三等奖10分）；获得国家发明专利，每一项加10分；获得国家实用新型专利，每一项加2分；获得公路或水运工程工法，每一项加5分。参与制定并颁布国家标准，每一项加10分；参与制定并颁布行业或地方标准，每一项加5分；参与制定并颁布团体标准，每一项加2分。（其中主编单位按100%满分记，参编单位按50%分记）</w:t>
            </w:r>
          </w:p>
        </w:tc>
      </w:tr>
      <w:tr w:rsidR="007A56CA" w:rsidRPr="007A56CA" w14:paraId="7645B2E7"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6D4ECF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1934C8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项目在工程结构耐久性开展深入研究，提出了科学先进的控制方案，实施效果显著。</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AEC4CA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718CE897"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AED3B0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9FD959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项目建设最大限度地实现了工厂化生产、装配化施工；危险作业和质量控制薄弱环节实现机械化、自动化和智能化的程度高。</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05FAD6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7AED8B35"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5C3D95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5751FB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项目实施全过程全环节有效地体现了质量安全管理标准化，在管理模式体系化、作业程式化、班组管理规范化等方面落实有力，成效明显。</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94F86A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1FC9AAB1"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60268A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57617B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项目实施了“智慧工地”，在BIM技术、质量安全数据自动采集管理、结构风险可知可控、隐蔽工程检验等方面积极推进信息化技术，成效明显。</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E7814F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0D0E024F"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6A6030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6</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9CFA66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项目建立了品质文化培育机制，在全面实行师徒制、培育岗位能手、大力弘扬工匠精神和创新精神等方面做法创新，成效明显。</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E30468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2EF551E2"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D7B47B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D7A5DF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其他省级及以上交通运输主管部门认为项目具有全国或省内领先水平的技术工艺，或具有全国示范借鉴作用的管理经验。</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A72BE2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成效明显，属于省内领先水平，加15分；成效显著，属于全国领先水平，具有全国示范借鉴作用，加30分。</w:t>
            </w:r>
          </w:p>
        </w:tc>
      </w:tr>
      <w:tr w:rsidR="007A56CA" w:rsidRPr="007A56CA" w14:paraId="3ADDAA64"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45306A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033B77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获得《全国评比达标表彰保留项目目录》中的有关工程的国家、省部级奖项或荣誉，包括公路交通优质工程奖（李春奖）、交通运输部水运工程质量奖、优秀勘察设计奖、詹天佑奖、国家优质工程奖、公路交通优秀勘察设计奖、优秀工程勘察设计项目和绿色建筑创新奖等。</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B125F4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每一项奖项，加20分</w:t>
            </w:r>
          </w:p>
        </w:tc>
      </w:tr>
      <w:tr w:rsidR="007A56CA" w:rsidRPr="007A56CA" w14:paraId="49EBAF3E"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4DE8D6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8E28DE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项目获得交通运输部、国家安全监管总局联合发布的公路水运“平安工程”冠名。</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66B356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每一项加20分</w:t>
            </w:r>
          </w:p>
        </w:tc>
      </w:tr>
      <w:tr w:rsidR="007A56CA" w:rsidRPr="007A56CA" w14:paraId="10DC68C0"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1AEB1A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55E2C64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公路工程项目服务区被命名交通运输部示范服务区。</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7DDBE5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获得部百家示范服务区的，加20分；获得部优秀服务区的，加10分。</w:t>
            </w:r>
          </w:p>
        </w:tc>
      </w:tr>
      <w:tr w:rsidR="007A56CA" w:rsidRPr="007A56CA" w14:paraId="7A1E7AD6"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2AB508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w:t>
            </w:r>
          </w:p>
        </w:tc>
        <w:tc>
          <w:tcPr>
            <w:tcW w:w="2977"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13C855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项目被交通运输主管部门评定为品质工程（示范创建）项目。</w:t>
            </w:r>
          </w:p>
        </w:tc>
        <w:tc>
          <w:tcPr>
            <w:tcW w:w="595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9D4F74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获得部级品质工程（示范创建）项目，加20分；获得省级品质工程（示范创建），加10分。</w:t>
            </w:r>
          </w:p>
        </w:tc>
      </w:tr>
      <w:tr w:rsidR="007A56CA" w:rsidRPr="007A56CA" w14:paraId="1155A0D7" w14:textId="77777777" w:rsidTr="007A56CA">
        <w:trPr>
          <w:trHeight w:val="20"/>
          <w:jc w:val="center"/>
        </w:trPr>
        <w:tc>
          <w:tcPr>
            <w:tcW w:w="949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E5B584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评价说明： 上述各项分数可累计加分，总分为300分。即当累计加分大于300 分时，应取为300分。 同一类荣誉或获奖，按照“就高不就低”的原则只能加分一次，即按行政等级较高的主管部门认定的荣誉或奖项进行加分。</w:t>
            </w:r>
          </w:p>
        </w:tc>
      </w:tr>
    </w:tbl>
    <w:p w14:paraId="1D0808E3"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（四）总体评价</w:t>
      </w:r>
    </w:p>
    <w:tbl>
      <w:tblPr>
        <w:tblW w:w="4953" w:type="pct"/>
        <w:jc w:val="center"/>
        <w:tblCellMar>
          <w:left w:w="0" w:type="dxa"/>
          <w:right w:w="0" w:type="dxa"/>
        </w:tblCellMar>
        <w:tblLook w:val="04A0" w:firstRow="1" w:lastRow="0" w:firstColumn="1" w:lastColumn="0" w:noHBand="0" w:noVBand="1"/>
      </w:tblPr>
      <w:tblGrid>
        <w:gridCol w:w="7351"/>
        <w:gridCol w:w="2284"/>
      </w:tblGrid>
      <w:tr w:rsidR="007A56CA" w:rsidRPr="007A56CA" w14:paraId="41759636" w14:textId="77777777" w:rsidTr="007A56CA">
        <w:trPr>
          <w:trHeight w:val="20"/>
          <w:jc w:val="center"/>
        </w:trPr>
        <w:tc>
          <w:tcPr>
            <w:tcW w:w="7350"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849A97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评价内容</w:t>
            </w:r>
          </w:p>
        </w:tc>
        <w:tc>
          <w:tcPr>
            <w:tcW w:w="228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1CF6C1C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备注</w:t>
            </w:r>
          </w:p>
        </w:tc>
      </w:tr>
      <w:tr w:rsidR="007A56CA" w:rsidRPr="007A56CA" w14:paraId="7C83343C" w14:textId="77777777" w:rsidTr="007A56CA">
        <w:trPr>
          <w:trHeight w:val="20"/>
          <w:jc w:val="center"/>
        </w:trPr>
        <w:tc>
          <w:tcPr>
            <w:tcW w:w="7350"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7106D0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交竣工品质工程示范项目总体评价，是对项目建设成果符合 “优质耐久、安全舒适、经济环保、社会认可”的建设目标，在理念、管理、技术、文化等方面所形成的特色经验、实施效果以及成果的领先性和示范性等进行整体性评价。</w:t>
            </w:r>
          </w:p>
        </w:tc>
        <w:tc>
          <w:tcPr>
            <w:tcW w:w="2284"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C34B15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总体评价不设分值</w:t>
            </w:r>
          </w:p>
        </w:tc>
      </w:tr>
    </w:tbl>
    <w:p w14:paraId="46A57019" w14:textId="77777777" w:rsid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w:t>
      </w:r>
      <w:r w:rsidRPr="007A56CA">
        <w:rPr>
          <w:rFonts w:ascii="宋体" w:eastAsia="宋体" w:hAnsi="宋体" w:cs="宋体" w:hint="eastAsia"/>
          <w:b/>
          <w:bCs/>
          <w:color w:val="333333"/>
          <w:kern w:val="0"/>
          <w:szCs w:val="21"/>
        </w:rPr>
        <w:t>四、农村公路（三四级）品质工程示范项目评价标准</w:t>
      </w:r>
      <w:r w:rsidRPr="007A56CA">
        <w:rPr>
          <w:rFonts w:ascii="宋体" w:eastAsia="宋体" w:hAnsi="宋体" w:cs="宋体" w:hint="eastAsia"/>
          <w:color w:val="333333"/>
          <w:kern w:val="0"/>
          <w:szCs w:val="21"/>
        </w:rPr>
        <w:t> </w:t>
      </w:r>
    </w:p>
    <w:p w14:paraId="5077CA65" w14:textId="6B76C661"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（一）基本要求</w:t>
      </w:r>
    </w:p>
    <w:tbl>
      <w:tblPr>
        <w:tblW w:w="4953" w:type="pct"/>
        <w:jc w:val="center"/>
        <w:tblCellMar>
          <w:left w:w="0" w:type="dxa"/>
          <w:right w:w="0" w:type="dxa"/>
        </w:tblCellMar>
        <w:tblLook w:val="04A0" w:firstRow="1" w:lastRow="0" w:firstColumn="1" w:lastColumn="0" w:noHBand="0" w:noVBand="1"/>
      </w:tblPr>
      <w:tblGrid>
        <w:gridCol w:w="557"/>
        <w:gridCol w:w="9078"/>
      </w:tblGrid>
      <w:tr w:rsidR="007A56CA" w:rsidRPr="007A56CA" w14:paraId="482DF5BB" w14:textId="77777777" w:rsidTr="007A56CA">
        <w:trPr>
          <w:trHeight w:val="2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9C746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序号</w:t>
            </w:r>
          </w:p>
        </w:tc>
        <w:tc>
          <w:tcPr>
            <w:tcW w:w="9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2AB35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r>
      <w:tr w:rsidR="007A56CA" w:rsidRPr="007A56CA" w14:paraId="54E6137B"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8CF8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EBB5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工程已通过竣工验收，其中工程质量等级应为优良。</w:t>
            </w:r>
          </w:p>
        </w:tc>
      </w:tr>
      <w:tr w:rsidR="007A56CA" w:rsidRPr="007A56CA" w14:paraId="740FC1B7"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640E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4DB5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项目建设及运营期未发生过质量事故或较大及以上生产安全责任事故以及在社会上造成严重影响事件的。</w:t>
            </w:r>
          </w:p>
        </w:tc>
      </w:tr>
      <w:tr w:rsidR="007A56CA" w:rsidRPr="007A56CA" w14:paraId="793CFE5A"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7884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332B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项目建设及运营期未发生重大环境污染或生态破坏等在社会上造成严重影响事件的。</w:t>
            </w:r>
          </w:p>
        </w:tc>
      </w:tr>
      <w:tr w:rsidR="007A56CA" w:rsidRPr="007A56CA" w14:paraId="0750D8AB"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6B02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23A3"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工程项目不存在因设计或施工原因导致存在事故多发性路段或较大功能缺陷的。</w:t>
            </w:r>
          </w:p>
        </w:tc>
      </w:tr>
      <w:tr w:rsidR="007A56CA" w:rsidRPr="007A56CA" w14:paraId="6106CCB1"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4D14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DF46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项目在竣工验收至申报当年期间，历次公路技术状况检测评定的路面使用性能指数（PQI）均值不低于85分且中等及以上路比例达100%，无三类及以上桥梁和隧道，未进行过大中修及结构加固。</w:t>
            </w:r>
          </w:p>
        </w:tc>
      </w:tr>
      <w:tr w:rsidR="007A56CA" w:rsidRPr="007A56CA" w14:paraId="6CFAAA89" w14:textId="77777777" w:rsidTr="007A56CA">
        <w:trPr>
          <w:trHeight w:val="2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78CF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w:t>
            </w:r>
          </w:p>
        </w:tc>
        <w:tc>
          <w:tcPr>
            <w:tcW w:w="9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905A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项目未有因党风廉政违法违纪案件被追究刑事责任情形的。</w:t>
            </w:r>
          </w:p>
        </w:tc>
      </w:tr>
    </w:tbl>
    <w:p w14:paraId="676D45EC"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（二）评价指标</w:t>
      </w:r>
    </w:p>
    <w:tbl>
      <w:tblPr>
        <w:tblW w:w="5000" w:type="pct"/>
        <w:jc w:val="center"/>
        <w:tblCellMar>
          <w:left w:w="0" w:type="dxa"/>
          <w:right w:w="0" w:type="dxa"/>
        </w:tblCellMar>
        <w:tblLook w:val="04A0" w:firstRow="1" w:lastRow="0" w:firstColumn="1" w:lastColumn="0" w:noHBand="0" w:noVBand="1"/>
      </w:tblPr>
      <w:tblGrid>
        <w:gridCol w:w="741"/>
        <w:gridCol w:w="1234"/>
        <w:gridCol w:w="4111"/>
        <w:gridCol w:w="1842"/>
        <w:gridCol w:w="1588"/>
        <w:gridCol w:w="220"/>
      </w:tblGrid>
      <w:tr w:rsidR="007A56CA" w:rsidRPr="007A56CA" w14:paraId="13015C24" w14:textId="77777777" w:rsidTr="007A56CA">
        <w:trPr>
          <w:trHeight w:val="20"/>
          <w:jc w:val="center"/>
        </w:trPr>
        <w:tc>
          <w:tcPr>
            <w:tcW w:w="7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06E2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一级指标</w:t>
            </w:r>
          </w:p>
        </w:tc>
        <w:tc>
          <w:tcPr>
            <w:tcW w:w="12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30002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二级指标</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82B46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评价重点内容（分项指标）</w:t>
            </w:r>
          </w:p>
        </w:tc>
        <w:tc>
          <w:tcPr>
            <w:tcW w:w="1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4FC44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责任主体</w:t>
            </w:r>
          </w:p>
        </w:tc>
        <w:tc>
          <w:tcPr>
            <w:tcW w:w="15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2906F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b/>
                <w:bCs/>
                <w:color w:val="333333"/>
                <w:kern w:val="0"/>
                <w:szCs w:val="21"/>
              </w:rPr>
              <w:t>审查资料和方式</w:t>
            </w:r>
          </w:p>
        </w:tc>
        <w:tc>
          <w:tcPr>
            <w:tcW w:w="220" w:type="dxa"/>
            <w:tcBorders>
              <w:top w:val="nil"/>
              <w:left w:val="nil"/>
              <w:bottom w:val="nil"/>
              <w:right w:val="nil"/>
            </w:tcBorders>
            <w:vAlign w:val="center"/>
            <w:hideMark/>
          </w:tcPr>
          <w:p w14:paraId="3DFC4C21"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8907D88" w14:textId="77777777" w:rsidTr="007A56CA">
        <w:trPr>
          <w:trHeight w:val="20"/>
          <w:jc w:val="center"/>
        </w:trPr>
        <w:tc>
          <w:tcPr>
            <w:tcW w:w="741" w:type="dxa"/>
            <w:vMerge/>
            <w:tcBorders>
              <w:top w:val="single" w:sz="8" w:space="0" w:color="auto"/>
              <w:left w:val="single" w:sz="8" w:space="0" w:color="auto"/>
              <w:bottom w:val="single" w:sz="8" w:space="0" w:color="auto"/>
              <w:right w:val="single" w:sz="8" w:space="0" w:color="auto"/>
            </w:tcBorders>
            <w:vAlign w:val="center"/>
            <w:hideMark/>
          </w:tcPr>
          <w:p w14:paraId="363895DD"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single" w:sz="8" w:space="0" w:color="auto"/>
              <w:left w:val="nil"/>
              <w:bottom w:val="single" w:sz="8" w:space="0" w:color="auto"/>
              <w:right w:val="single" w:sz="8" w:space="0" w:color="auto"/>
            </w:tcBorders>
            <w:vAlign w:val="center"/>
            <w:hideMark/>
          </w:tcPr>
          <w:p w14:paraId="33DA0F62"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single" w:sz="8" w:space="0" w:color="auto"/>
              <w:left w:val="nil"/>
              <w:bottom w:val="single" w:sz="8" w:space="0" w:color="auto"/>
              <w:right w:val="single" w:sz="8" w:space="0" w:color="auto"/>
            </w:tcBorders>
            <w:vAlign w:val="center"/>
            <w:hideMark/>
          </w:tcPr>
          <w:p w14:paraId="4F8D031C"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single" w:sz="8" w:space="0" w:color="auto"/>
              <w:left w:val="nil"/>
              <w:bottom w:val="single" w:sz="8" w:space="0" w:color="auto"/>
              <w:right w:val="single" w:sz="8" w:space="0" w:color="auto"/>
            </w:tcBorders>
            <w:vAlign w:val="center"/>
            <w:hideMark/>
          </w:tcPr>
          <w:p w14:paraId="6FBD2136"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single" w:sz="8" w:space="0" w:color="auto"/>
              <w:left w:val="nil"/>
              <w:bottom w:val="single" w:sz="8" w:space="0" w:color="auto"/>
              <w:right w:val="single" w:sz="8" w:space="0" w:color="auto"/>
            </w:tcBorders>
            <w:vAlign w:val="center"/>
            <w:hideMark/>
          </w:tcPr>
          <w:p w14:paraId="45AFFEDE"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0BD1540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C9F7FB2"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CBC1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1.工程设计（150分）</w:t>
            </w: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7ED8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1.灵活设计（50分）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F6E7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1.灵活选用标准，合理确定指标，合理设置错车道。（30分）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CB33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3A22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3A800729"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577184B"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6DF2AB4D"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11A2886F"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8CDB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2.贯彻便于养护的理念，选择简单易护、经济合理的结构型式。（20分）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797B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49CA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225A839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38E0051"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44EB9FF5"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4420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2.生态选线、选址（40分）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535ED"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3.选线、选址合理。（20分）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2677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设计单位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90E8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设计文件、现场考察　</w:t>
            </w:r>
          </w:p>
        </w:tc>
        <w:tc>
          <w:tcPr>
            <w:tcW w:w="220" w:type="dxa"/>
            <w:tcBorders>
              <w:top w:val="nil"/>
              <w:left w:val="nil"/>
              <w:bottom w:val="nil"/>
              <w:right w:val="nil"/>
            </w:tcBorders>
            <w:vAlign w:val="center"/>
            <w:hideMark/>
          </w:tcPr>
          <w:p w14:paraId="4B70703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AFF500E"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69AEF372"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77BE5C50"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86B9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4.对项目沿线的历史文化古迹保护措施得当。（10分）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4438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设计单位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EF99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内业资料、现场考察　</w:t>
            </w:r>
          </w:p>
        </w:tc>
        <w:tc>
          <w:tcPr>
            <w:tcW w:w="220" w:type="dxa"/>
            <w:tcBorders>
              <w:top w:val="nil"/>
              <w:left w:val="nil"/>
              <w:bottom w:val="nil"/>
              <w:right w:val="nil"/>
            </w:tcBorders>
            <w:vAlign w:val="center"/>
            <w:hideMark/>
          </w:tcPr>
          <w:p w14:paraId="6ECAF3FE"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BD00457"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2FAF21CC"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6CB05A8F"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F1CC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5.工程与自然景观和谐。（10分）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FEFC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设计单位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FB92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现场考察　</w:t>
            </w:r>
          </w:p>
        </w:tc>
        <w:tc>
          <w:tcPr>
            <w:tcW w:w="220" w:type="dxa"/>
            <w:tcBorders>
              <w:top w:val="nil"/>
              <w:left w:val="nil"/>
              <w:bottom w:val="nil"/>
              <w:right w:val="nil"/>
            </w:tcBorders>
            <w:vAlign w:val="center"/>
            <w:hideMark/>
          </w:tcPr>
          <w:p w14:paraId="1A5F0F0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61D14B8"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06434910"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9AE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3.资源节约（30分）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1F46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6.因地制宜，就地取材成效明显。（30分）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8D9E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C09E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w:t>
            </w:r>
          </w:p>
        </w:tc>
        <w:tc>
          <w:tcPr>
            <w:tcW w:w="220" w:type="dxa"/>
            <w:tcBorders>
              <w:top w:val="nil"/>
              <w:left w:val="nil"/>
              <w:bottom w:val="nil"/>
              <w:right w:val="nil"/>
            </w:tcBorders>
            <w:vAlign w:val="center"/>
            <w:hideMark/>
          </w:tcPr>
          <w:p w14:paraId="32B5738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B7C8757"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54B0D685"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299F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4.人性化设计（30分）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85C1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7.充分考虑群众出行需求，便民服务设施布置合理。（30分）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9D6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3CFE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设计文件、现场考察</w:t>
            </w:r>
          </w:p>
        </w:tc>
        <w:tc>
          <w:tcPr>
            <w:tcW w:w="220" w:type="dxa"/>
            <w:tcBorders>
              <w:top w:val="nil"/>
              <w:left w:val="nil"/>
              <w:bottom w:val="nil"/>
              <w:right w:val="nil"/>
            </w:tcBorders>
            <w:vAlign w:val="center"/>
            <w:hideMark/>
          </w:tcPr>
          <w:p w14:paraId="5E5C06C4"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A21785E"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60CAE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2.工程管理（150分）</w:t>
            </w: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5DA6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5.专业化管理（30分）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7DE35"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8.建设管理有具体负责人管理。（15分）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473CB"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AF2B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519EF4C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0944A1C"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51139493"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7737B0DA"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8992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9.施工、监理单位管理制度完善，机构健全。（15分）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82DA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建设单位、施工单位、监理单位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D551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内业资料</w:t>
            </w:r>
          </w:p>
        </w:tc>
        <w:tc>
          <w:tcPr>
            <w:tcW w:w="220" w:type="dxa"/>
            <w:tcBorders>
              <w:top w:val="nil"/>
              <w:left w:val="nil"/>
              <w:bottom w:val="nil"/>
              <w:right w:val="nil"/>
            </w:tcBorders>
            <w:vAlign w:val="center"/>
            <w:hideMark/>
          </w:tcPr>
          <w:p w14:paraId="60A6F866"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F54840A"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53EBBA9C"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2D37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6.精细化管理（60分）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7EEB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10.质量通病、隐蔽工程和附属工程等质量安全管理措施有效。（60分）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D1AC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8FE4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513026FC"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CA5C53B"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285A3C17"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00AA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7.施工作业标准化（60分）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4BF3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11.积极推行首件工程制。（30分）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997E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60FE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4E6BE7BB"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205E9C7"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1E8C292D"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0214546E"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7B276"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12.积极推行施工标准化、作业机械化。（30分）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30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6D63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3D15A27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A7A2DA6" w14:textId="77777777" w:rsidTr="007A56CA">
        <w:trPr>
          <w:trHeight w:val="20"/>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61C2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3.技术创新（100分）</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3127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8.技术创新（100分）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800D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13.积极应用四新技术或开展“微创新”，取得成效。（100分）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65A35"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F6C02"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0A5F70E1"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FEA8D00"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5FED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4.工程质量（200分）</w:t>
            </w: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E472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9.关键人履职责任落实（20分）</w:t>
            </w: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CCD8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14.实行质量管理关键人质量责任登记制度。（20分）</w:t>
            </w:r>
          </w:p>
        </w:tc>
        <w:tc>
          <w:tcPr>
            <w:tcW w:w="18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69C5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5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9D5E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2560069D"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E29255A"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14301C48"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14B9C38F"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359010C7"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72E0753C"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27FE81EC"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69CB0FC7"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2D0049D0"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7B8AC249"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C6D7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10.耐久性障施（60分）</w:t>
            </w: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681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15.结合工程特点和环境条件，有明确耐久性指标及控制要求。（60分）</w:t>
            </w:r>
          </w:p>
        </w:tc>
        <w:tc>
          <w:tcPr>
            <w:tcW w:w="18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33B16"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E70B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4386FF6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0CF32C5"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7F1C8A06"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04E803BE"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53E4315E"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7446B677"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57D2F2D5"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52BABC1B"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6B97B1D"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07DB9D0A"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44A9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11.方案落实（20分）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D96E1"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16.施工组织设计方案编制合理、审批程序规范，执行到位。（20分）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23FC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4BF6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41E0C384"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2D68B8D"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74B4F168"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E15D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12.公路技术状况（100分）</w:t>
            </w: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9E5D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17.路面技术状况良好。（100分）</w:t>
            </w:r>
          </w:p>
        </w:tc>
        <w:tc>
          <w:tcPr>
            <w:tcW w:w="18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3ADD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建设单位、管养单位</w:t>
            </w:r>
          </w:p>
        </w:tc>
        <w:tc>
          <w:tcPr>
            <w:tcW w:w="15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1F70A"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养护资料、现场考察</w:t>
            </w:r>
          </w:p>
        </w:tc>
        <w:tc>
          <w:tcPr>
            <w:tcW w:w="220" w:type="dxa"/>
            <w:tcBorders>
              <w:top w:val="nil"/>
              <w:left w:val="nil"/>
              <w:bottom w:val="nil"/>
              <w:right w:val="nil"/>
            </w:tcBorders>
            <w:vAlign w:val="center"/>
            <w:hideMark/>
          </w:tcPr>
          <w:p w14:paraId="530F08EF"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A817D2D"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7BB441B6"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4D49EABD"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27BF3CBD"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6E89DD99"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3A07269A"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3F60AAB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DDD0ED7"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C139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5.安全保障（200分）</w:t>
            </w: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9805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13.安全防护（200分）</w:t>
            </w: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E8C8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18.推行防护结合理念，交通安全设施设置因地制宜、科学合理。（100分）</w:t>
            </w:r>
          </w:p>
        </w:tc>
        <w:tc>
          <w:tcPr>
            <w:tcW w:w="18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23D4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建设单位、监理单位、施工单位</w:t>
            </w:r>
          </w:p>
        </w:tc>
        <w:tc>
          <w:tcPr>
            <w:tcW w:w="15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6DBD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28FD70CC"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1D7C3FCC"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448F0195"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3D3C82CD"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5572CBDC"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3003AB83"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17D78C58"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432FD7F2"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22C4CE6"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42A849A1"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4D1D7B21"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7F09926D"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2D435FF4"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0CC4CCF7"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74F7D17B"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A7CE9BD"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588EFF13"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00DC6ED9"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5206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19.交通安全设施与主体工程同步设计、同步施工、同步投入使用。（100分）</w:t>
            </w:r>
          </w:p>
        </w:tc>
        <w:tc>
          <w:tcPr>
            <w:tcW w:w="18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7B66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建设单位、监理单位、施工单位</w:t>
            </w:r>
          </w:p>
        </w:tc>
        <w:tc>
          <w:tcPr>
            <w:tcW w:w="15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E57B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施工资料、现场考察</w:t>
            </w:r>
          </w:p>
        </w:tc>
        <w:tc>
          <w:tcPr>
            <w:tcW w:w="220" w:type="dxa"/>
            <w:tcBorders>
              <w:top w:val="nil"/>
              <w:left w:val="nil"/>
              <w:bottom w:val="nil"/>
              <w:right w:val="nil"/>
            </w:tcBorders>
            <w:vAlign w:val="center"/>
            <w:hideMark/>
          </w:tcPr>
          <w:p w14:paraId="0FA8D19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24E0124"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051FE2BD"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334A0F6E"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3B3EAD3A"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6E8861BC"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011A5712"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6A8B050F"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1B518A8"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358EAE93"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3DCC17D7" w14:textId="77777777" w:rsidR="007A56CA" w:rsidRPr="007A56CA" w:rsidRDefault="007A56CA" w:rsidP="007A56CA">
            <w:pPr>
              <w:widowControl/>
              <w:jc w:val="left"/>
              <w:rPr>
                <w:rFonts w:ascii="宋体" w:eastAsia="宋体" w:hAnsi="宋体" w:cs="宋体"/>
                <w:color w:val="333333"/>
                <w:kern w:val="0"/>
                <w:szCs w:val="21"/>
              </w:rPr>
            </w:pPr>
          </w:p>
        </w:tc>
        <w:tc>
          <w:tcPr>
            <w:tcW w:w="4111" w:type="dxa"/>
            <w:vMerge/>
            <w:tcBorders>
              <w:top w:val="nil"/>
              <w:left w:val="nil"/>
              <w:bottom w:val="single" w:sz="8" w:space="0" w:color="auto"/>
              <w:right w:val="single" w:sz="8" w:space="0" w:color="auto"/>
            </w:tcBorders>
            <w:vAlign w:val="center"/>
            <w:hideMark/>
          </w:tcPr>
          <w:p w14:paraId="59BB7629" w14:textId="77777777" w:rsidR="007A56CA" w:rsidRPr="007A56CA" w:rsidRDefault="007A56CA" w:rsidP="007A56CA">
            <w:pPr>
              <w:widowControl/>
              <w:jc w:val="left"/>
              <w:rPr>
                <w:rFonts w:ascii="宋体" w:eastAsia="宋体" w:hAnsi="宋体" w:cs="宋体"/>
                <w:color w:val="333333"/>
                <w:kern w:val="0"/>
                <w:szCs w:val="21"/>
              </w:rPr>
            </w:pPr>
          </w:p>
        </w:tc>
        <w:tc>
          <w:tcPr>
            <w:tcW w:w="1842" w:type="dxa"/>
            <w:vMerge/>
            <w:tcBorders>
              <w:top w:val="nil"/>
              <w:left w:val="nil"/>
              <w:bottom w:val="single" w:sz="8" w:space="0" w:color="auto"/>
              <w:right w:val="single" w:sz="8" w:space="0" w:color="auto"/>
            </w:tcBorders>
            <w:vAlign w:val="center"/>
            <w:hideMark/>
          </w:tcPr>
          <w:p w14:paraId="07B0E1AF" w14:textId="77777777" w:rsidR="007A56CA" w:rsidRPr="007A56CA" w:rsidRDefault="007A56CA" w:rsidP="007A56CA">
            <w:pPr>
              <w:widowControl/>
              <w:jc w:val="left"/>
              <w:rPr>
                <w:rFonts w:ascii="宋体" w:eastAsia="宋体" w:hAnsi="宋体" w:cs="宋体"/>
                <w:color w:val="333333"/>
                <w:kern w:val="0"/>
                <w:szCs w:val="21"/>
              </w:rPr>
            </w:pPr>
          </w:p>
        </w:tc>
        <w:tc>
          <w:tcPr>
            <w:tcW w:w="1588" w:type="dxa"/>
            <w:vMerge/>
            <w:tcBorders>
              <w:top w:val="nil"/>
              <w:left w:val="nil"/>
              <w:bottom w:val="single" w:sz="8" w:space="0" w:color="auto"/>
              <w:right w:val="single" w:sz="8" w:space="0" w:color="auto"/>
            </w:tcBorders>
            <w:vAlign w:val="center"/>
            <w:hideMark/>
          </w:tcPr>
          <w:p w14:paraId="27CEA16F" w14:textId="77777777" w:rsidR="007A56CA" w:rsidRPr="007A56CA" w:rsidRDefault="007A56CA" w:rsidP="007A56CA">
            <w:pPr>
              <w:widowControl/>
              <w:jc w:val="left"/>
              <w:rPr>
                <w:rFonts w:ascii="宋体" w:eastAsia="宋体" w:hAnsi="宋体" w:cs="宋体"/>
                <w:color w:val="333333"/>
                <w:kern w:val="0"/>
                <w:szCs w:val="21"/>
              </w:rPr>
            </w:pPr>
          </w:p>
        </w:tc>
        <w:tc>
          <w:tcPr>
            <w:tcW w:w="220" w:type="dxa"/>
            <w:tcBorders>
              <w:top w:val="nil"/>
              <w:left w:val="nil"/>
              <w:bottom w:val="nil"/>
              <w:right w:val="nil"/>
            </w:tcBorders>
            <w:vAlign w:val="center"/>
            <w:hideMark/>
          </w:tcPr>
          <w:p w14:paraId="3D13F544"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74913A59"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FAE8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6.绿色环保（100分）</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79EE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14.节约用地（50分）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6E0C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20.因地制宜采取措施减少耕地和基本农田占用，工程填挖控制合理。（50分）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AE1C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37551"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内业资料、现场考察</w:t>
            </w:r>
          </w:p>
        </w:tc>
        <w:tc>
          <w:tcPr>
            <w:tcW w:w="220" w:type="dxa"/>
            <w:tcBorders>
              <w:top w:val="nil"/>
              <w:left w:val="nil"/>
              <w:bottom w:val="nil"/>
              <w:right w:val="nil"/>
            </w:tcBorders>
            <w:vAlign w:val="center"/>
            <w:hideMark/>
          </w:tcPr>
          <w:p w14:paraId="164873DA"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08AF7B5C"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02786577"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946E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15.生态环保（50分）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18FA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21.施工原因产生的裸露进行复绿。（50分）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160B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施工单位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9601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现场考察　</w:t>
            </w:r>
          </w:p>
        </w:tc>
        <w:tc>
          <w:tcPr>
            <w:tcW w:w="220" w:type="dxa"/>
            <w:tcBorders>
              <w:top w:val="nil"/>
              <w:left w:val="nil"/>
              <w:bottom w:val="nil"/>
              <w:right w:val="nil"/>
            </w:tcBorders>
            <w:vAlign w:val="center"/>
            <w:hideMark/>
          </w:tcPr>
          <w:p w14:paraId="1D094BD9"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59F4D1BC" w14:textId="77777777" w:rsidTr="007A56CA">
        <w:trPr>
          <w:trHeight w:val="20"/>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C1C6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7.软实力（100分）</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9E30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16.内业管理（40分）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6331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22.隐蔽工程、关键结构内业资料齐全完整。(40分）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2ED1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F8A17"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内业资料</w:t>
            </w:r>
          </w:p>
        </w:tc>
        <w:tc>
          <w:tcPr>
            <w:tcW w:w="220" w:type="dxa"/>
            <w:tcBorders>
              <w:top w:val="nil"/>
              <w:left w:val="nil"/>
              <w:bottom w:val="nil"/>
              <w:right w:val="nil"/>
            </w:tcBorders>
            <w:vAlign w:val="center"/>
            <w:hideMark/>
          </w:tcPr>
          <w:p w14:paraId="7C51674C"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4642CC7"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201EEE58" w14:textId="77777777" w:rsidR="007A56CA" w:rsidRPr="007A56CA" w:rsidRDefault="007A56CA" w:rsidP="007A56CA">
            <w:pPr>
              <w:widowControl/>
              <w:jc w:val="left"/>
              <w:rPr>
                <w:rFonts w:ascii="宋体" w:eastAsia="宋体" w:hAnsi="宋体" w:cs="宋体"/>
                <w:color w:val="333333"/>
                <w:kern w:val="0"/>
                <w:szCs w:val="21"/>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A5FA9"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17.机制建设（30分）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4D15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23.项目建设实行“七公开”,成效明显。（30分）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0464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建设单位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60BA8"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5FCA0665"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6110CD91"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7216B132"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8C25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18.权益保障（30分）</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5B66A"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24.农民工工资支付及时到位。（20分）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3DCB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建设单位、施工单位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855D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32D2EE68"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3279B86E" w14:textId="77777777" w:rsidTr="007A56CA">
        <w:trPr>
          <w:trHeight w:val="20"/>
          <w:jc w:val="center"/>
        </w:trPr>
        <w:tc>
          <w:tcPr>
            <w:tcW w:w="741" w:type="dxa"/>
            <w:vMerge/>
            <w:tcBorders>
              <w:top w:val="nil"/>
              <w:left w:val="single" w:sz="8" w:space="0" w:color="auto"/>
              <w:bottom w:val="single" w:sz="8" w:space="0" w:color="auto"/>
              <w:right w:val="single" w:sz="8" w:space="0" w:color="auto"/>
            </w:tcBorders>
            <w:vAlign w:val="center"/>
            <w:hideMark/>
          </w:tcPr>
          <w:p w14:paraId="5CAB1FF2" w14:textId="77777777" w:rsidR="007A56CA" w:rsidRPr="007A56CA" w:rsidRDefault="007A56CA" w:rsidP="007A56CA">
            <w:pPr>
              <w:widowControl/>
              <w:jc w:val="left"/>
              <w:rPr>
                <w:rFonts w:ascii="宋体" w:eastAsia="宋体" w:hAnsi="宋体" w:cs="宋体"/>
                <w:color w:val="333333"/>
                <w:kern w:val="0"/>
                <w:szCs w:val="21"/>
              </w:rPr>
            </w:pPr>
          </w:p>
        </w:tc>
        <w:tc>
          <w:tcPr>
            <w:tcW w:w="1234" w:type="dxa"/>
            <w:vMerge/>
            <w:tcBorders>
              <w:top w:val="nil"/>
              <w:left w:val="nil"/>
              <w:bottom w:val="single" w:sz="8" w:space="0" w:color="auto"/>
              <w:right w:val="single" w:sz="8" w:space="0" w:color="auto"/>
            </w:tcBorders>
            <w:vAlign w:val="center"/>
            <w:hideMark/>
          </w:tcPr>
          <w:p w14:paraId="2BF572D0" w14:textId="77777777" w:rsidR="007A56CA" w:rsidRPr="007A56CA" w:rsidRDefault="007A56CA" w:rsidP="007A56CA">
            <w:pPr>
              <w:widowControl/>
              <w:jc w:val="left"/>
              <w:rPr>
                <w:rFonts w:ascii="宋体" w:eastAsia="宋体" w:hAnsi="宋体" w:cs="宋体"/>
                <w:color w:val="333333"/>
                <w:kern w:val="0"/>
                <w:szCs w:val="21"/>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25E9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25.按规定执行工伤保险制度。（10分）</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4B10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施工单位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9683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内业资料</w:t>
            </w:r>
          </w:p>
        </w:tc>
        <w:tc>
          <w:tcPr>
            <w:tcW w:w="220" w:type="dxa"/>
            <w:tcBorders>
              <w:top w:val="nil"/>
              <w:left w:val="nil"/>
              <w:bottom w:val="nil"/>
              <w:right w:val="nil"/>
            </w:tcBorders>
            <w:vAlign w:val="center"/>
            <w:hideMark/>
          </w:tcPr>
          <w:p w14:paraId="0BA0CA33"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r>
      <w:tr w:rsidR="007A56CA" w:rsidRPr="007A56CA" w14:paraId="4533B60C" w14:textId="77777777" w:rsidTr="007A56CA">
        <w:trPr>
          <w:trHeight w:val="20"/>
          <w:jc w:val="center"/>
        </w:trPr>
        <w:tc>
          <w:tcPr>
            <w:tcW w:w="951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A52CC1"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评价说明：</w:t>
            </w:r>
          </w:p>
          <w:p w14:paraId="15B2A4F5"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1.农村公路（三四级）品质工程示范项目评价指标由二级指标体系组成，包括工程设计、工程管理、技术创新、工程质量、安全保障、绿色环保、软实力等一级指标7项，二级指标18项。</w:t>
            </w:r>
          </w:p>
          <w:p w14:paraId="016F115E"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2.农村公路品质工程项目（三四级）评价指得分按以下方法计算所得：</w:t>
            </w:r>
          </w:p>
          <w:p w14:paraId="1CF9FCC5"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二级指标下设若干分项指标。各分项指标根据实施效果分为五档次：A、B、C、D、E，其中A为最高档。A、B、C、D、E各档次所对应的取值范围分别为该项指标赋值分数（满分）的81-100%，61-80%，41-60%，21-40%，0-20%，每档具体分值由专家打分确定。</w:t>
            </w:r>
          </w:p>
          <w:p w14:paraId="3D62DF32"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（2）各分项指标得分，由该指标赋值分数（满分）乘以该指标评价档次所对应的取值比例。</w:t>
            </w:r>
          </w:p>
          <w:p w14:paraId="1519470A"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（3）评价指标总得分为所有分项指标得分的累加之和。</w:t>
            </w:r>
          </w:p>
          <w:p w14:paraId="05C6F98B"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指标说明：</w:t>
            </w:r>
          </w:p>
          <w:p w14:paraId="3D5FF1BC"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1.评价指标“9.关键人履职责任落实”中，质量管理关键人是指项目建设、勘察、设计、施工、监理、检测等从业单位的驻地现场负责人和项目分管质量的负责人。</w:t>
            </w:r>
          </w:p>
          <w:p w14:paraId="24C98188" w14:textId="77777777" w:rsidR="007A56CA" w:rsidRPr="007A56CA" w:rsidRDefault="007A56CA" w:rsidP="007A56CA">
            <w:pPr>
              <w:widowControl/>
              <w:spacing w:line="420" w:lineRule="atLeast"/>
              <w:jc w:val="left"/>
              <w:textAlignment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2.评价指标分项指标中“17.路面使用性能良好”,评分细则：最近一次公路技术状况检测评定路面使用性能指数（PQI）均值≥90分且优良路率达100%，按PQI均值＞92和90-92（含92），分别评价为A和B；PQI ≥ 90分且优良路率90%-100%之间评价为C；PQI≥ 88分且优良路率90%-100%之间，评价为D；其他情况，评定为E。</w:t>
            </w:r>
          </w:p>
        </w:tc>
        <w:tc>
          <w:tcPr>
            <w:tcW w:w="220" w:type="dxa"/>
            <w:tcBorders>
              <w:top w:val="nil"/>
              <w:left w:val="nil"/>
              <w:bottom w:val="nil"/>
              <w:right w:val="nil"/>
            </w:tcBorders>
            <w:vAlign w:val="center"/>
            <w:hideMark/>
          </w:tcPr>
          <w:p w14:paraId="617AF5C7" w14:textId="77777777" w:rsidR="007A56CA" w:rsidRPr="007A56CA" w:rsidRDefault="007A56CA" w:rsidP="007A56CA">
            <w:pPr>
              <w:widowControl/>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 </w:t>
            </w:r>
          </w:p>
        </w:tc>
      </w:tr>
    </w:tbl>
    <w:p w14:paraId="6BDBD3A2"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（三）加分指标</w:t>
      </w:r>
    </w:p>
    <w:tbl>
      <w:tblPr>
        <w:tblW w:w="4953" w:type="pct"/>
        <w:jc w:val="center"/>
        <w:tblCellMar>
          <w:left w:w="0" w:type="dxa"/>
          <w:right w:w="0" w:type="dxa"/>
        </w:tblCellMar>
        <w:tblLook w:val="04A0" w:firstRow="1" w:lastRow="0" w:firstColumn="1" w:lastColumn="0" w:noHBand="0" w:noVBand="1"/>
      </w:tblPr>
      <w:tblGrid>
        <w:gridCol w:w="699"/>
        <w:gridCol w:w="4678"/>
        <w:gridCol w:w="4258"/>
      </w:tblGrid>
      <w:tr w:rsidR="007A56CA" w:rsidRPr="007A56CA" w14:paraId="58002F38" w14:textId="77777777" w:rsidTr="007A56CA">
        <w:trPr>
          <w:trHeight w:val="20"/>
          <w:jc w:val="center"/>
        </w:trPr>
        <w:tc>
          <w:tcPr>
            <w:tcW w:w="6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B52CF8E"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序号</w:t>
            </w:r>
          </w:p>
        </w:tc>
        <w:tc>
          <w:tcPr>
            <w:tcW w:w="467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62F1756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c>
          <w:tcPr>
            <w:tcW w:w="425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6431727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加分值</w:t>
            </w:r>
          </w:p>
        </w:tc>
      </w:tr>
      <w:tr w:rsidR="007A56CA" w:rsidRPr="007A56CA" w14:paraId="1A4FB3AB"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A204CD7"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1</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430913F"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依托工程项目开展科技攻关与创新，其成果获得省部级科技进步奖、国家专利、公路工程工法，参与制定国家、行业或地方标准。</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6AE5DC1" w14:textId="619BC36E"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获得省部级科技进步奖，每一项加10-20分（一等奖20分，二等奖15分，三等奖10分）；获得国家发明专利，每一项加10分；获得国家实用新型专利，每一项加2分；获得公路工程工法，每一项加5分。参与制定并颁布国家标准，每一项加10分；参与制定并颁布行业或地方标准，每一项加5分；参与制定并颁布团体标准，每一项加2分。（其中主编单位按100%满分记，参编单位按30%分记）</w:t>
            </w:r>
          </w:p>
        </w:tc>
      </w:tr>
      <w:tr w:rsidR="007A56CA" w:rsidRPr="007A56CA" w14:paraId="0974BAEA"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EAC7904"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2</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39AB7CC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项目在创新项目管理模式，积极推进专业化管理和专业化施工方面，创新做法，成效明显。</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2DD939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770C2D21"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E33646C"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3</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4A063A8"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项目因地制宜，遵循不破坏就是最好的保护理念，在就地取材、保护耕地、绿化、环保型新材料和新技术推广应用等方面的创新做法，成效明显。</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81C0C2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48622E1A"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92C44D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4</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259139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项目在解决农村公路质量通病，提升质量和耐久性，成效明显且具有良好的推广价值。</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E525A62"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613E6D24"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98F86B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5</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231051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项目在建设生命防护工程、开展平安工地建设等方面的创新做法和典型经验。</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D9BE8C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3E7DB51F"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2EDDD5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lastRenderedPageBreak/>
              <w:t>6</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6A501AB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其他省级及以上交通运输主管部门认为项目具有国家或省内领先水平的技术工艺、或具有全国示范借鉴作用的管理经验。</w:t>
            </w:r>
          </w:p>
          <w:p w14:paraId="1E1E5B84"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DA999CB"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成效明显，属于省内领先水平，加10分；成效显著，属于全国领先水平，具有全国示范借鉴作用，加20分。</w:t>
            </w:r>
          </w:p>
        </w:tc>
      </w:tr>
      <w:tr w:rsidR="007A56CA" w:rsidRPr="007A56CA" w14:paraId="52E81669"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79A3ED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7</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73691950"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项目所在县获得“四好农村路”示范县。</w:t>
            </w:r>
          </w:p>
          <w:p w14:paraId="21FD0B39"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3A4589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获得“四好农村路”全国示范县，加20分；获得省级“四好农村路”省级示范县，加10分。</w:t>
            </w:r>
          </w:p>
        </w:tc>
      </w:tr>
      <w:tr w:rsidR="007A56CA" w:rsidRPr="007A56CA" w14:paraId="607CC546" w14:textId="77777777" w:rsidTr="007A56CA">
        <w:trPr>
          <w:trHeight w:val="20"/>
          <w:jc w:val="center"/>
        </w:trPr>
        <w:tc>
          <w:tcPr>
            <w:tcW w:w="69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CB0ADC3"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8</w:t>
            </w:r>
          </w:p>
        </w:tc>
        <w:tc>
          <w:tcPr>
            <w:tcW w:w="467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106CFBC"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项目被政府或交通运输主管部门评定为最美乡村路、环保路、景观路、文明路或平安放心路。</w:t>
            </w:r>
          </w:p>
        </w:tc>
        <w:tc>
          <w:tcPr>
            <w:tcW w:w="4258"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4D5C141F"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省部级评定的，加20分；地市级评定的，加10分。各类评定结果只能加分一次。</w:t>
            </w:r>
          </w:p>
        </w:tc>
      </w:tr>
      <w:tr w:rsidR="007A56CA" w:rsidRPr="007A56CA" w14:paraId="4433ED1E" w14:textId="77777777" w:rsidTr="007A56CA">
        <w:trPr>
          <w:trHeight w:val="20"/>
          <w:jc w:val="center"/>
        </w:trPr>
        <w:tc>
          <w:tcPr>
            <w:tcW w:w="963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DA8EA5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评价说明：  上述各项分数可累计加分，总分为200分。即当累计加分大于200 分时，应取为200分。 同一类荣誉或获奖，按照“就高不就低”的原则只能加分一次，即按行政等级较高的主管部门认定的荣誉或奖项进行加分。</w:t>
            </w:r>
          </w:p>
        </w:tc>
      </w:tr>
    </w:tbl>
    <w:p w14:paraId="171C70FE"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（四）总体评价</w:t>
      </w:r>
    </w:p>
    <w:tbl>
      <w:tblPr>
        <w:tblW w:w="4885" w:type="pct"/>
        <w:jc w:val="center"/>
        <w:tblCellMar>
          <w:left w:w="0" w:type="dxa"/>
          <w:right w:w="0" w:type="dxa"/>
        </w:tblCellMar>
        <w:tblLook w:val="04A0" w:firstRow="1" w:lastRow="0" w:firstColumn="1" w:lastColumn="0" w:noHBand="0" w:noVBand="1"/>
      </w:tblPr>
      <w:tblGrid>
        <w:gridCol w:w="6313"/>
        <w:gridCol w:w="3189"/>
      </w:tblGrid>
      <w:tr w:rsidR="007A56CA" w:rsidRPr="007A56CA" w14:paraId="7C62FA43" w14:textId="77777777" w:rsidTr="007A56CA">
        <w:trPr>
          <w:trHeight w:val="20"/>
          <w:jc w:val="center"/>
        </w:trPr>
        <w:tc>
          <w:tcPr>
            <w:tcW w:w="631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92772A0"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评价内容</w:t>
            </w:r>
          </w:p>
        </w:tc>
        <w:tc>
          <w:tcPr>
            <w:tcW w:w="31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3965405D" w14:textId="77777777" w:rsidR="007A56CA" w:rsidRPr="007A56CA" w:rsidRDefault="007A56CA" w:rsidP="007A56CA">
            <w:pPr>
              <w:widowControl/>
              <w:spacing w:line="420" w:lineRule="atLeast"/>
              <w:jc w:val="center"/>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备注</w:t>
            </w:r>
          </w:p>
        </w:tc>
      </w:tr>
      <w:tr w:rsidR="007A56CA" w:rsidRPr="007A56CA" w14:paraId="6E68121A" w14:textId="77777777" w:rsidTr="007A56CA">
        <w:trPr>
          <w:trHeight w:val="20"/>
          <w:jc w:val="center"/>
        </w:trPr>
        <w:tc>
          <w:tcPr>
            <w:tcW w:w="631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7C27CB4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农村公路项目在打造品质工程中 ，围绕“实、安、绿、美”积极探索创新，对形成的明显优于省内或行业农村公路技术建设平均水平的特色做法、主要经验、实施效果、示范作用等进行整体性评价。</w:t>
            </w:r>
          </w:p>
        </w:tc>
        <w:tc>
          <w:tcPr>
            <w:tcW w:w="3189"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DAF6FFE" w14:textId="77777777" w:rsidR="007A56CA" w:rsidRPr="007A56CA" w:rsidRDefault="007A56CA" w:rsidP="007A56CA">
            <w:pPr>
              <w:widowControl/>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总体评价不设分值</w:t>
            </w:r>
          </w:p>
        </w:tc>
      </w:tr>
    </w:tbl>
    <w:p w14:paraId="298B5D71" w14:textId="77777777" w:rsidR="007A56CA" w:rsidRPr="007A56CA" w:rsidRDefault="007A56CA" w:rsidP="007A56CA">
      <w:pPr>
        <w:widowControl/>
        <w:shd w:val="clear" w:color="auto" w:fill="FFFFFF"/>
        <w:spacing w:line="420" w:lineRule="atLeast"/>
        <w:jc w:val="left"/>
        <w:rPr>
          <w:rFonts w:ascii="宋体" w:eastAsia="宋体" w:hAnsi="宋体" w:cs="宋体" w:hint="eastAsia"/>
          <w:color w:val="333333"/>
          <w:kern w:val="0"/>
          <w:szCs w:val="21"/>
        </w:rPr>
      </w:pPr>
      <w:r w:rsidRPr="007A56CA">
        <w:rPr>
          <w:rFonts w:ascii="宋体" w:eastAsia="宋体" w:hAnsi="宋体" w:cs="宋体" w:hint="eastAsia"/>
          <w:color w:val="333333"/>
          <w:kern w:val="0"/>
          <w:szCs w:val="21"/>
        </w:rPr>
        <w:t xml:space="preserve">　　抄送：各省级交通（公路、水运、道路）工程质量（安全）监督局（站），部政研室、公路局、水运局。</w:t>
      </w:r>
    </w:p>
    <w:p w14:paraId="448C4DED" w14:textId="77777777" w:rsidR="000709EC" w:rsidRPr="007A56CA" w:rsidRDefault="000709EC"/>
    <w:sectPr w:rsidR="000709EC" w:rsidRPr="007A56CA" w:rsidSect="007A56C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6EB6" w14:textId="77777777" w:rsidR="00276785" w:rsidRDefault="00276785" w:rsidP="007A56CA">
      <w:r>
        <w:separator/>
      </w:r>
    </w:p>
  </w:endnote>
  <w:endnote w:type="continuationSeparator" w:id="0">
    <w:p w14:paraId="301F1005" w14:textId="77777777" w:rsidR="00276785" w:rsidRDefault="00276785" w:rsidP="007A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2BCC" w14:textId="77777777" w:rsidR="00276785" w:rsidRDefault="00276785" w:rsidP="007A56CA">
      <w:r>
        <w:separator/>
      </w:r>
    </w:p>
  </w:footnote>
  <w:footnote w:type="continuationSeparator" w:id="0">
    <w:p w14:paraId="28C4AE31" w14:textId="77777777" w:rsidR="00276785" w:rsidRDefault="00276785" w:rsidP="007A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600A"/>
    <w:multiLevelType w:val="multilevel"/>
    <w:tmpl w:val="5C29600A"/>
    <w:lvl w:ilvl="0">
      <w:start w:val="1"/>
      <w:numFmt w:val="chineseCountingThousand"/>
      <w:pStyle w:val="a"/>
      <w:suff w:val="space"/>
      <w:lvlText w:val="第%1条"/>
      <w:lvlJc w:val="left"/>
      <w:pPr>
        <w:ind w:left="0" w:firstLine="0"/>
      </w:pPr>
      <w:rPr>
        <w:rFonts w:hint="eastAsia"/>
        <w:b/>
        <w:snapToGrid w:val="0"/>
        <w:kern w:val="0"/>
        <w:sz w:val="32"/>
        <w:lang w:val="en-US"/>
      </w:rPr>
    </w:lvl>
    <w:lvl w:ilvl="1">
      <w:start w:val="1"/>
      <w:numFmt w:val="decimal"/>
      <w:lvlText w:val="%2、"/>
      <w:lvlJc w:val="left"/>
      <w:pPr>
        <w:ind w:left="2557" w:hanging="720"/>
      </w:pPr>
      <w:rPr>
        <w:rFonts w:hint="default"/>
      </w:r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EE"/>
    <w:rsid w:val="000709EC"/>
    <w:rsid w:val="00276785"/>
    <w:rsid w:val="00341B8A"/>
    <w:rsid w:val="007A56CA"/>
    <w:rsid w:val="0095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8467"/>
  <w15:chartTrackingRefBased/>
  <w15:docId w15:val="{37B2F882-D8E7-430A-9DCF-085E98B0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basedOn w:val="a4"/>
    <w:uiPriority w:val="1"/>
    <w:qFormat/>
    <w:rsid w:val="00341B8A"/>
    <w:pPr>
      <w:numPr>
        <w:numId w:val="1"/>
      </w:numPr>
      <w:tabs>
        <w:tab w:val="left" w:pos="7920"/>
      </w:tabs>
      <w:adjustRightInd w:val="0"/>
      <w:spacing w:line="360" w:lineRule="auto"/>
      <w:ind w:firstLine="200"/>
    </w:pPr>
    <w:rPr>
      <w:rFonts w:ascii="仿宋_GB2312" w:eastAsia="仿宋_GB2312" w:hAnsi="Times New Roman" w:cs="Times New Roman"/>
      <w:sz w:val="32"/>
      <w:szCs w:val="32"/>
    </w:rPr>
  </w:style>
  <w:style w:type="paragraph" w:styleId="a4">
    <w:name w:val="List Paragraph"/>
    <w:basedOn w:val="a0"/>
    <w:uiPriority w:val="34"/>
    <w:qFormat/>
    <w:rsid w:val="00341B8A"/>
    <w:pPr>
      <w:ind w:firstLineChars="200" w:firstLine="420"/>
    </w:pPr>
  </w:style>
  <w:style w:type="paragraph" w:styleId="a5">
    <w:name w:val="header"/>
    <w:basedOn w:val="a0"/>
    <w:link w:val="a6"/>
    <w:uiPriority w:val="99"/>
    <w:unhideWhenUsed/>
    <w:rsid w:val="007A56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7A56CA"/>
    <w:rPr>
      <w:sz w:val="18"/>
      <w:szCs w:val="18"/>
    </w:rPr>
  </w:style>
  <w:style w:type="paragraph" w:styleId="a7">
    <w:name w:val="footer"/>
    <w:basedOn w:val="a0"/>
    <w:link w:val="a8"/>
    <w:uiPriority w:val="99"/>
    <w:unhideWhenUsed/>
    <w:rsid w:val="007A56CA"/>
    <w:pPr>
      <w:tabs>
        <w:tab w:val="center" w:pos="4153"/>
        <w:tab w:val="right" w:pos="8306"/>
      </w:tabs>
      <w:snapToGrid w:val="0"/>
      <w:jc w:val="left"/>
    </w:pPr>
    <w:rPr>
      <w:sz w:val="18"/>
      <w:szCs w:val="18"/>
    </w:rPr>
  </w:style>
  <w:style w:type="character" w:customStyle="1" w:styleId="a8">
    <w:name w:val="页脚 字符"/>
    <w:basedOn w:val="a1"/>
    <w:link w:val="a7"/>
    <w:uiPriority w:val="99"/>
    <w:rsid w:val="007A56CA"/>
    <w:rPr>
      <w:sz w:val="18"/>
      <w:szCs w:val="18"/>
    </w:rPr>
  </w:style>
  <w:style w:type="paragraph" w:customStyle="1" w:styleId="msonormal0">
    <w:name w:val="msonormal"/>
    <w:basedOn w:val="a0"/>
    <w:rsid w:val="007A56CA"/>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0"/>
    <w:uiPriority w:val="99"/>
    <w:semiHidden/>
    <w:unhideWhenUsed/>
    <w:rsid w:val="007A56C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1"/>
    <w:rsid w:val="007A56CA"/>
  </w:style>
  <w:style w:type="character" w:styleId="aa">
    <w:name w:val="Strong"/>
    <w:basedOn w:val="a1"/>
    <w:uiPriority w:val="22"/>
    <w:qFormat/>
    <w:rsid w:val="007A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60512">
      <w:bodyDiv w:val="1"/>
      <w:marLeft w:val="0"/>
      <w:marRight w:val="0"/>
      <w:marTop w:val="0"/>
      <w:marBottom w:val="0"/>
      <w:divBdr>
        <w:top w:val="none" w:sz="0" w:space="0" w:color="auto"/>
        <w:left w:val="none" w:sz="0" w:space="0" w:color="auto"/>
        <w:bottom w:val="none" w:sz="0" w:space="0" w:color="auto"/>
        <w:right w:val="none" w:sz="0" w:space="0" w:color="auto"/>
      </w:divBdr>
      <w:divsChild>
        <w:div w:id="35797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4167-00AA-4B0F-9D74-72973FFA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3023</Words>
  <Characters>17235</Characters>
  <Application>Microsoft Office Word</Application>
  <DocSecurity>0</DocSecurity>
  <Lines>143</Lines>
  <Paragraphs>40</Paragraphs>
  <ScaleCrop>false</ScaleCrop>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张航</dc:creator>
  <cp:keywords/>
  <dc:description/>
  <cp:lastModifiedBy>张航</cp:lastModifiedBy>
  <cp:revision>2</cp:revision>
  <dcterms:created xsi:type="dcterms:W3CDTF">2018-01-18T02:50:00Z</dcterms:created>
  <dcterms:modified xsi:type="dcterms:W3CDTF">2018-01-18T02:57:00Z</dcterms:modified>
</cp:coreProperties>
</file>