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CA07E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附件3</w:t>
      </w:r>
      <w:bookmarkStart w:id="0" w:name="_GoBack"/>
      <w:bookmarkEnd w:id="0"/>
    </w:p>
    <w:p w14:paraId="792619A7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E4F71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使用社会保障卡租赁小微型客车信息核验</w:t>
      </w:r>
    </w:p>
    <w:p w14:paraId="6C18B0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操作流程</w:t>
      </w:r>
    </w:p>
    <w:p w14:paraId="318DBE3A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57FFA4F"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1.首先通过微信查询按钮查询到厅运管局官方微信公众号。</w:t>
      </w:r>
    </w:p>
    <w:p w14:paraId="4F0F0F9D">
      <w:pPr>
        <w:bidi w:val="0"/>
        <w:rPr>
          <w:rFonts w:hint="default" w:ascii="Times New Roman" w:hAnsi="Times New Roman" w:eastAsia="仿宋_GB2312" w:cs="Times New Roman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47625</wp:posOffset>
            </wp:positionV>
            <wp:extent cx="2520315" cy="1971040"/>
            <wp:effectExtent l="0" t="0" r="3810" b="635"/>
            <wp:wrapTopAndBottom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77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>2.在搜索栏中输入“四川省交通运输厅道路运输管理局”，输入完成后，点击“搜索”。</w:t>
      </w:r>
    </w:p>
    <w:p w14:paraId="62810A11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22860</wp:posOffset>
            </wp:positionV>
            <wp:extent cx="2566035" cy="2968625"/>
            <wp:effectExtent l="0" t="0" r="5715" b="3175"/>
            <wp:wrapNone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37399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27305</wp:posOffset>
            </wp:positionV>
            <wp:extent cx="2522855" cy="2980690"/>
            <wp:effectExtent l="0" t="0" r="1270" b="635"/>
            <wp:wrapNone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3737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889C4D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68705F0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74204CA7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801EEC9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B4FFBBD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AC7A5EE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1A53DAF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FA71FEB"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363220</wp:posOffset>
            </wp:positionV>
            <wp:extent cx="2708275" cy="2879725"/>
            <wp:effectExtent l="0" t="0" r="6350" b="6350"/>
            <wp:wrapNone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>3.待微信查找到厅运管局官网后，点击“关注公众号”</w:t>
      </w:r>
    </w:p>
    <w:p w14:paraId="574206D9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F212EBD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D969D4C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AD5A8EE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56E4DD3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51BE6D6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2E27391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78BAC421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587AEC0"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4.关注成功后，点击“发消息”进入公众号</w:t>
      </w:r>
    </w:p>
    <w:p w14:paraId="056F1EC0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78105</wp:posOffset>
            </wp:positionV>
            <wp:extent cx="2945130" cy="2879725"/>
            <wp:effectExtent l="0" t="0" r="7620" b="6350"/>
            <wp:wrapNone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5447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687DAC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32611ED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6553ADE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162EA30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DBABF3E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40B82A6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786235CC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0AAB22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05135C05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06B9D5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31837DE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5BA287FA"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5.进入公众号后，点击“行业服务”下的“运政查询服务”功能</w:t>
      </w:r>
    </w:p>
    <w:p w14:paraId="173B5DA4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4445</wp:posOffset>
            </wp:positionV>
            <wp:extent cx="3290570" cy="2465070"/>
            <wp:effectExtent l="0" t="0" r="5080" b="1905"/>
            <wp:wrapNone/>
            <wp:docPr id="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4D7D3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47E670F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C494357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FEC2695">
      <w:pPr>
        <w:pageBreakBefore w:val="0"/>
        <w:widowControl/>
        <w:numPr>
          <w:ilvl w:val="-1"/>
          <w:numId w:val="0"/>
        </w:numPr>
        <w:wordWrap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CB883F2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32C58DE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10F4E50"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6.进入查询服务后，选择“社保查询”</w:t>
      </w:r>
    </w:p>
    <w:p w14:paraId="3058C522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53340</wp:posOffset>
            </wp:positionV>
            <wp:extent cx="3268980" cy="4098925"/>
            <wp:effectExtent l="0" t="0" r="7620" b="0"/>
            <wp:wrapNone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-1076" t="6541" r="1076" b="-1579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2F6A7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3484C8B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351377B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3BAD6A0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3394687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ED418A9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EDB8330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C0EA1DE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D2AD7D5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6A63F09">
      <w:pPr>
        <w:pageBreakBefore w:val="0"/>
        <w:widowControl/>
        <w:numPr>
          <w:ilvl w:val="0"/>
          <w:numId w:val="0"/>
        </w:numPr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7C51F53">
      <w:pPr>
        <w:bidi w:val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858520</wp:posOffset>
            </wp:positionV>
            <wp:extent cx="2620645" cy="3216910"/>
            <wp:effectExtent l="0" t="0" r="8255" b="2540"/>
            <wp:wrapNone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1860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843915</wp:posOffset>
            </wp:positionV>
            <wp:extent cx="2577465" cy="3234055"/>
            <wp:effectExtent l="0" t="0" r="3810" b="4445"/>
            <wp:wrapTopAndBottom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7.输入待查询验证的“姓名”及“社保卡号”，点击查询后，稍等片刻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即可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查询到该社保卡号的状态及持卡人照片信息。</w:t>
      </w:r>
    </w:p>
    <w:p w14:paraId="4DC22817">
      <w:pPr>
        <w:bidi w:val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8.若查询社保卡号的状态有效，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且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持卡人照片与实际承租人相符，可提供正常租赁服务，若查询社保卡号的状态无效，或持卡人照片与实际承租人不符，不予提供租赁服务。</w:t>
      </w:r>
    </w:p>
    <w:p w14:paraId="454C810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B806D5"/>
    <w:rsid w:val="7AB8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kinsoku w:val="0"/>
      <w:autoSpaceDE w:val="0"/>
      <w:autoSpaceDN w:val="0"/>
      <w:adjustRightInd w:val="0"/>
      <w:snapToGrid w:val="0"/>
      <w:spacing w:line="576" w:lineRule="exact"/>
      <w:ind w:firstLine="420" w:firstLineChars="200"/>
      <w:jc w:val="both"/>
      <w:textAlignment w:val="baseline"/>
    </w:pPr>
    <w:rPr>
      <w:rFonts w:ascii="Times New Roman" w:hAnsi="Times New Roman" w:eastAsia="仿宋_GB2312" w:cs="Times New Roman"/>
      <w:snapToGrid w:val="0"/>
      <w:color w:val="000000"/>
      <w:kern w:val="0"/>
      <w:sz w:val="32"/>
      <w:szCs w:val="32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2026-01-14T09:20:00Z</dcterms:created>
  <dc:creator>之一</dc:creator>
  <cp:lastModifiedBy>之一</cp:lastModifiedBy>
  <dcterms:modified xsi:type="dcterms:W3CDTF">2026-01-14T09:22:13Z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CC20657EC00D46F1AE333272865BDF92_11</vt:lpwstr>
  </property>
  <property fmtid="{D5CDD505-2E9C-101B-9397-08002B2CF9AE}" pid="4" name="KSOTemplateDocerSaveRecord">
    <vt:lpwstr>eyJoZGlkIjoiYTIwNGFmYWEyMmY5NDk3YTZjZWRhMzYzNTYzNzFhYzEiLCJ1c2VySWQiOiI4MjM2MTM3NjkifQ==</vt:lpwstr>
  </property>
</Properties>
</file>