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7A208"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right="0" w:firstLine="0" w:firstLineChars="0"/>
        <w:jc w:val="both"/>
        <w:textAlignment w:val="baseline"/>
        <w:rPr>
          <w:rFonts w:hint="default" w:ascii="Times New Roman" w:hAnsi="Times New Roman" w:eastAsia="黑体" w:cs="Times New Roman"/>
          <w:spacing w:val="4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pacing w:val="4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pacing w:val="4"/>
          <w:sz w:val="32"/>
          <w:szCs w:val="32"/>
          <w:lang w:val="en-US" w:eastAsia="zh-CN"/>
        </w:rPr>
        <w:t>1</w:t>
      </w:r>
    </w:p>
    <w:p w14:paraId="41CC28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0" w:firstLineChars="0"/>
        <w:textAlignment w:val="baseline"/>
        <w:rPr>
          <w:rFonts w:hint="default" w:ascii="Times New Roman" w:hAnsi="Times New Roman" w:cs="Times New Roman"/>
        </w:rPr>
      </w:pPr>
    </w:p>
    <w:p w14:paraId="5D16A4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四川省交通运输厅</w:t>
      </w:r>
    </w:p>
    <w:p w14:paraId="78EFF95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小微型客车租赁备案申请</w:t>
      </w:r>
    </w:p>
    <w:p w14:paraId="0195B02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</w:p>
    <w:p w14:paraId="224F9F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</w:p>
    <w:p w14:paraId="769A696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企</w:t>
      </w:r>
    </w:p>
    <w:p w14:paraId="2D78097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业</w:t>
      </w:r>
    </w:p>
    <w:p w14:paraId="3123493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操</w:t>
      </w:r>
    </w:p>
    <w:p w14:paraId="65C7D0C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作</w:t>
      </w:r>
    </w:p>
    <w:p w14:paraId="7A5A5D4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手</w:t>
      </w:r>
    </w:p>
    <w:p w14:paraId="0974102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840" w:lineRule="exact"/>
        <w:ind w:firstLine="0" w:firstLineChars="0"/>
        <w:jc w:val="center"/>
        <w:textAlignment w:val="baseline"/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</w:pPr>
      <w:r>
        <w:rPr>
          <w:rFonts w:hint="default" w:ascii="Times New Roman" w:hAnsi="Times New Roman" w:eastAsia="方正小标宋_GBK" w:cs="Times New Roman"/>
          <w:sz w:val="72"/>
          <w:szCs w:val="72"/>
          <w:lang w:eastAsia="zh-CN"/>
        </w:rPr>
        <w:t>册</w:t>
      </w:r>
    </w:p>
    <w:p w14:paraId="10086BB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0" w:firstLineChars="0"/>
        <w:jc w:val="center"/>
        <w:textAlignment w:val="baseline"/>
        <w:rPr>
          <w:rFonts w:hint="default" w:ascii="Times New Roman" w:hAnsi="Times New Roman" w:eastAsia="黑体" w:cs="Times New Roman"/>
          <w:sz w:val="72"/>
          <w:szCs w:val="72"/>
        </w:rPr>
      </w:pPr>
    </w:p>
    <w:p w14:paraId="561EE5C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0" w:firstLineChars="0"/>
        <w:jc w:val="center"/>
        <w:textAlignment w:val="baseline"/>
        <w:rPr>
          <w:rFonts w:hint="default" w:ascii="Times New Roman" w:hAnsi="Times New Roman" w:eastAsia="黑体" w:cs="Times New Roman"/>
          <w:sz w:val="72"/>
          <w:szCs w:val="72"/>
        </w:rPr>
      </w:pPr>
    </w:p>
    <w:p w14:paraId="50D8FF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0" w:firstLineChars="0"/>
        <w:jc w:val="center"/>
        <w:textAlignment w:val="baseline"/>
        <w:rPr>
          <w:rFonts w:hint="default" w:ascii="Times New Roman" w:hAnsi="Times New Roman" w:eastAsia="黑体" w:cs="Times New Roman"/>
          <w:sz w:val="72"/>
          <w:szCs w:val="72"/>
        </w:rPr>
      </w:pPr>
    </w:p>
    <w:p w14:paraId="1417C6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firstLine="0" w:firstLineChars="0"/>
        <w:jc w:val="center"/>
        <w:textAlignment w:val="baseline"/>
        <w:rPr>
          <w:rFonts w:hint="default" w:ascii="Times New Roman" w:hAnsi="Times New Roman" w:eastAsia="黑体" w:cs="Times New Roman"/>
          <w:b/>
          <w:szCs w:val="30"/>
        </w:rPr>
        <w:sectPr>
          <w:footerReference r:id="rId6" w:type="first"/>
          <w:footerReference r:id="rId5" w:type="default"/>
          <w:pgSz w:w="11906" w:h="16838"/>
          <w:pgMar w:top="2098" w:right="1531" w:bottom="1871" w:left="1531" w:header="850" w:footer="992" w:gutter="0"/>
          <w:pgNumType w:fmt="decimal" w:start="6"/>
          <w:cols w:space="720" w:num="1"/>
          <w:titlePg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2025年0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eastAsia" w:cs="Times New Roman"/>
          <w:sz w:val="32"/>
          <w:szCs w:val="32"/>
          <w:lang w:val="en-US" w:eastAsia="zh-CN"/>
        </w:rPr>
        <w:t>月</w:t>
      </w:r>
    </w:p>
    <w:p w14:paraId="1870837C">
      <w:pPr>
        <w:ind w:left="0" w:leftChars="0" w:firstLine="0" w:firstLineChars="0"/>
        <w:rPr>
          <w:rFonts w:hint="default" w:ascii="Times New Roman" w:hAnsi="Times New Roman" w:cs="Times New Roman"/>
        </w:rPr>
      </w:pPr>
    </w:p>
    <w:p w14:paraId="43D81B35">
      <w:pPr>
        <w:rPr>
          <w:rFonts w:hint="default" w:ascii="Times New Roman" w:hAnsi="Times New Roman" w:cs="Times New Roman"/>
        </w:rPr>
      </w:pPr>
    </w:p>
    <w:p w14:paraId="7BE8C342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目录</w:t>
      </w:r>
    </w:p>
    <w:p w14:paraId="6025C3A9">
      <w:pPr>
        <w:pStyle w:val="6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TOC \o "1-3" \h \u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_Toc15999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napToGrid w:val="0"/>
          <w:kern w:val="44"/>
          <w:sz w:val="28"/>
          <w:szCs w:val="28"/>
          <w:lang w:val="en-US" w:eastAsia="en-US" w:bidi="ar-SA"/>
        </w:rPr>
        <w:t>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统一登录地址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_Toc15999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9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07027132">
      <w:pPr>
        <w:pStyle w:val="6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_Toc31711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napToGrid w:val="0"/>
          <w:kern w:val="44"/>
          <w:sz w:val="28"/>
          <w:szCs w:val="28"/>
          <w:lang w:val="en-US" w:eastAsia="en-US" w:bidi="ar-SA"/>
        </w:rPr>
        <w:t>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登录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_Toc31711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9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2B543CF8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_Toc3847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2.1.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登录方式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_Toc3847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9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5F7B6371">
      <w:pPr>
        <w:pStyle w:val="6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_Toc30497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napToGrid w:val="0"/>
          <w:kern w:val="44"/>
          <w:sz w:val="28"/>
          <w:szCs w:val="28"/>
          <w:lang w:val="en-US" w:eastAsia="en-US" w:bidi="ar-SA"/>
        </w:rPr>
        <w:t>3.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注册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_Toc30497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10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5EAF48B7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_Toc4047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3.1.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注册个人账号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_Toc4047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10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305BF92E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_Toc29124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3.2.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注册法人账号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_Toc29124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11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2B18A6A0">
      <w:pPr>
        <w:pStyle w:val="6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_Toc11032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napToGrid w:val="0"/>
          <w:kern w:val="44"/>
          <w:sz w:val="28"/>
          <w:szCs w:val="28"/>
          <w:lang w:val="en-US" w:eastAsia="en-US" w:bidi="ar-SA"/>
        </w:rPr>
        <w:t>4.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申请事项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_Toc11032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12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600E80A3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_Toc30708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切换申请区域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_Toc30708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12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33F868AF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_Toc9096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选择事项分类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_Toc9096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12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4FFCC8AE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_Toc13376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4.3.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选择需要申请事项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_Toc13376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13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65DD389E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_Toc10737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4.4.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确认申请事项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_Toc10737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13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6817F892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_Toc27334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4.5.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选择业务类型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_Toc27334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14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345EB249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_Toc13882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4.6.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选择申请办理项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_Toc13882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14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1CF6BAEF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_Toc3826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4.7.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填写基本信息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_Toc3826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15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55497421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_Toc25795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4.8.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填写业务表单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_Toc25795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15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1AC87626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_Toc20437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4.9.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省内注册的工商营业执照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_Toc20437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16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5B730A16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_Toc25531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4.10.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省外注册的工商营业执照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_Toc25531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16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47240362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_Toc6311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4.11.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填写企业主要负责人信息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_Toc6311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17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09DDFDAC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_Toc6200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4.12.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填写服务机构信息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_Toc6200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17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37EE541D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_Toc11765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4.13.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填写车辆备案信息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_Toc11765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17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61FA4500">
      <w:pPr>
        <w:pStyle w:val="7"/>
        <w:keepNext w:val="0"/>
        <w:keepLines w:val="0"/>
        <w:pageBreakBefore w:val="0"/>
        <w:widowControl w:val="0"/>
        <w:tabs>
          <w:tab w:val="right" w:leader="dot" w:pos="8844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560" w:firstLineChars="200"/>
        <w:textAlignment w:val="baseline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HYPERLINK \l _Toc8476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en-US"/>
        </w:rPr>
        <w:t>4.14.</w:t>
      </w:r>
      <w:r>
        <w:rPr>
          <w:rFonts w:hint="default" w:ascii="Times New Roman" w:hAnsi="Times New Roman" w:eastAsia="仿宋_GB2312" w:cs="Times New Roman"/>
          <w:sz w:val="28"/>
          <w:szCs w:val="28"/>
        </w:rPr>
        <w:t>上传附件材料</w:t>
      </w:r>
      <w:r>
        <w:rPr>
          <w:rFonts w:hint="default" w:ascii="Times New Roman" w:hAnsi="Times New Roman" w:eastAsia="仿宋_GB2312" w:cs="Times New Roman"/>
          <w:sz w:val="28"/>
          <w:szCs w:val="28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仿宋_GB2312" w:cs="Times New Roman"/>
          <w:sz w:val="28"/>
          <w:szCs w:val="28"/>
        </w:rPr>
        <w:instrText xml:space="preserve"> PAGEREF _Toc8476 \h </w:instrTex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仿宋_GB2312" w:cs="Times New Roman"/>
          <w:sz w:val="28"/>
          <w:szCs w:val="28"/>
        </w:rPr>
        <w:t>18</w:t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614DD282">
      <w:pPr>
        <w:pStyle w:val="7"/>
        <w:keepNext w:val="0"/>
        <w:keepLines w:val="0"/>
        <w:pageBreakBefore w:val="0"/>
        <w:widowControl w:val="0"/>
        <w:tabs>
          <w:tab w:val="left" w:pos="1680"/>
          <w:tab w:val="right" w:leader="dot" w:pos="9060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0" w:leftChars="0" w:firstLine="0" w:firstLineChars="0"/>
        <w:textAlignment w:val="baseline"/>
        <w:rPr>
          <w:rFonts w:hint="default" w:ascii="Times New Roman" w:hAnsi="Times New Roman" w:cs="Times New Roman"/>
          <w:sz w:val="32"/>
          <w:szCs w:val="32"/>
        </w:rPr>
        <w:sectPr>
          <w:footerReference r:id="rId7" w:type="default"/>
          <w:pgSz w:w="11906" w:h="16838"/>
          <w:pgMar w:top="2098" w:right="1531" w:bottom="1871" w:left="1531" w:header="777" w:footer="737" w:gutter="0"/>
          <w:pgNumType w:fmt="decimal" w:start="7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28"/>
          <w:szCs w:val="28"/>
        </w:rPr>
        <w:fldChar w:fldCharType="end"/>
      </w:r>
    </w:p>
    <w:p w14:paraId="270B687D">
      <w:pPr>
        <w:pStyle w:val="2"/>
        <w:bidi w:val="0"/>
        <w:rPr>
          <w:rFonts w:hint="default" w:ascii="Times New Roman" w:hAnsi="Times New Roman" w:eastAsia="黑体" w:cs="Times New Roman"/>
          <w:b w:val="0"/>
          <w:bCs w:val="0"/>
          <w:szCs w:val="32"/>
        </w:rPr>
      </w:pPr>
      <w:bookmarkStart w:id="0" w:name="_Toc15999"/>
      <w:bookmarkStart w:id="1" w:name="_Toc28278"/>
      <w:bookmarkStart w:id="2" w:name="_Toc15928"/>
      <w:r>
        <w:rPr>
          <w:rFonts w:hint="default" w:ascii="Times New Roman" w:hAnsi="Times New Roman" w:cs="Times New Roman"/>
          <w:lang w:val="en-US" w:eastAsia="en-US"/>
        </w:rPr>
        <w:t>1.</w:t>
      </w:r>
      <w:r>
        <w:rPr>
          <w:rFonts w:hint="default" w:ascii="Times New Roman" w:hAnsi="Times New Roman" w:cs="Times New Roman"/>
        </w:rPr>
        <w:t>统一登录地址</w:t>
      </w:r>
      <w:bookmarkEnd w:id="0"/>
      <w:bookmarkEnd w:id="1"/>
      <w:bookmarkEnd w:id="2"/>
    </w:p>
    <w:p w14:paraId="5220CBCA">
      <w:pPr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640" w:leftChars="200" w:firstLine="0" w:firstLineChars="0"/>
        <w:jc w:val="left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访问地址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http://www.sczwfw.gov.cn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/</w:t>
      </w:r>
      <w:r>
        <w:rPr>
          <w:rFonts w:hint="default" w:ascii="Times New Roman" w:hAnsi="Times New Roman" w:eastAsia="仿宋_GB2312" w:cs="Times New Roman"/>
          <w:sz w:val="32"/>
          <w:szCs w:val="32"/>
        </w:rPr>
        <w:t>areaCode=510000000000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。</w:t>
      </w:r>
    </w:p>
    <w:p w14:paraId="19C37A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44450</wp:posOffset>
            </wp:positionV>
            <wp:extent cx="5400040" cy="2447290"/>
            <wp:effectExtent l="0" t="0" r="635" b="635"/>
            <wp:wrapTopAndBottom/>
            <wp:docPr id="6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_Toc9696"/>
      <w:bookmarkStart w:id="4" w:name="_Toc31711"/>
      <w:r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44"/>
          <w:sz w:val="32"/>
          <w:szCs w:val="32"/>
          <w:lang w:val="en-US" w:eastAsia="en-US" w:bidi="ar-SA"/>
        </w:rPr>
        <w:t>2.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登录</w:t>
      </w:r>
      <w:bookmarkEnd w:id="3"/>
      <w:bookmarkEnd w:id="4"/>
    </w:p>
    <w:p w14:paraId="2BC0519D">
      <w:pPr>
        <w:pStyle w:val="3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</w:pPr>
      <w:bookmarkStart w:id="5" w:name="_Toc3847"/>
      <w:bookmarkStart w:id="6" w:name="_Toc2575"/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en-US"/>
        </w:rPr>
        <w:t>2.1.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  <w:t>登录方式</w:t>
      </w:r>
      <w:bookmarkEnd w:id="5"/>
      <w:bookmarkEnd w:id="6"/>
    </w:p>
    <w:p w14:paraId="202FC96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761365</wp:posOffset>
            </wp:positionV>
            <wp:extent cx="5400040" cy="2468245"/>
            <wp:effectExtent l="0" t="0" r="635" b="8255"/>
            <wp:wrapTopAndBottom/>
            <wp:docPr id="3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t>选择“登录”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“法人登录”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“输入账号”，选择列表中“登录”，登录法人账号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。</w:t>
      </w:r>
    </w:p>
    <w:p w14:paraId="6F81F0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44"/>
          <w:sz w:val="32"/>
          <w:szCs w:val="32"/>
          <w:lang w:val="en-US" w:eastAsia="en-US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44"/>
          <w:sz w:val="32"/>
          <w:szCs w:val="32"/>
          <w:lang w:val="en-US" w:eastAsia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35560</wp:posOffset>
            </wp:positionV>
            <wp:extent cx="5400040" cy="2491740"/>
            <wp:effectExtent l="0" t="0" r="635" b="3810"/>
            <wp:wrapTopAndBottom/>
            <wp:docPr id="8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Toc30497"/>
      <w:bookmarkStart w:id="8" w:name="_Toc14478"/>
      <w:r>
        <w:rPr>
          <w:rFonts w:hint="default" w:ascii="Times New Roman" w:hAnsi="Times New Roman" w:eastAsia="黑体" w:cs="Times New Roman"/>
          <w:b w:val="0"/>
          <w:bCs w:val="0"/>
          <w:snapToGrid w:val="0"/>
          <w:color w:val="000000"/>
          <w:kern w:val="44"/>
          <w:sz w:val="32"/>
          <w:szCs w:val="32"/>
          <w:lang w:val="en-US" w:eastAsia="en-US" w:bidi="ar-SA"/>
        </w:rPr>
        <w:t>3.注册</w:t>
      </w:r>
      <w:bookmarkEnd w:id="7"/>
      <w:bookmarkEnd w:id="8"/>
    </w:p>
    <w:p w14:paraId="63D27532">
      <w:pPr>
        <w:pStyle w:val="3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after="0"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</w:pPr>
      <w:bookmarkStart w:id="9" w:name="_Toc4047"/>
      <w:bookmarkStart w:id="10" w:name="_Toc21101"/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  <w:lang w:val="en-US" w:eastAsia="en-US"/>
        </w:rPr>
        <w:t>3.1.</w:t>
      </w:r>
      <w:r>
        <w:rPr>
          <w:rFonts w:hint="default" w:ascii="Times New Roman" w:hAnsi="Times New Roman" w:eastAsia="楷体_GB2312" w:cs="Times New Roman"/>
          <w:b w:val="0"/>
          <w:bCs w:val="0"/>
          <w:sz w:val="32"/>
          <w:szCs w:val="32"/>
        </w:rPr>
        <w:t>注册个人账号</w:t>
      </w:r>
      <w:bookmarkEnd w:id="9"/>
      <w:bookmarkEnd w:id="10"/>
    </w:p>
    <w:p w14:paraId="5D2963F0">
      <w:pPr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点击登录页面的“立即注册”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“个人注册”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进入该页面进行基本信息的填写和实名认证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 w14:paraId="6ABD25E8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jc w:val="both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3053080</wp:posOffset>
            </wp:positionV>
            <wp:extent cx="5400040" cy="3295650"/>
            <wp:effectExtent l="0" t="0" r="635" b="0"/>
            <wp:wrapTopAndBottom/>
            <wp:docPr id="7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20955</wp:posOffset>
            </wp:positionV>
            <wp:extent cx="5400040" cy="2943225"/>
            <wp:effectExtent l="0" t="0" r="635" b="0"/>
            <wp:wrapTopAndBottom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BC219">
      <w:pPr>
        <w:pStyle w:val="3"/>
        <w:bidi w:val="0"/>
        <w:rPr>
          <w:rFonts w:hint="default" w:ascii="Times New Roman" w:hAnsi="Times New Roman" w:cs="Times New Roman"/>
        </w:rPr>
      </w:pPr>
      <w:bookmarkStart w:id="11" w:name="_Toc19080"/>
      <w:bookmarkStart w:id="12" w:name="_Toc29124"/>
      <w:r>
        <w:rPr>
          <w:rFonts w:hint="default" w:ascii="Times New Roman" w:hAnsi="Times New Roman" w:cs="Times New Roman"/>
          <w:lang w:val="en-US" w:eastAsia="en-US"/>
        </w:rPr>
        <w:t>3.2.</w:t>
      </w:r>
      <w:r>
        <w:rPr>
          <w:rFonts w:hint="default" w:ascii="Times New Roman" w:hAnsi="Times New Roman" w:cs="Times New Roman"/>
        </w:rPr>
        <w:t>注册法人账号</w:t>
      </w:r>
      <w:bookmarkEnd w:id="11"/>
      <w:bookmarkEnd w:id="12"/>
    </w:p>
    <w:p w14:paraId="0A395B5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点击登录页面的“立即注册”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“法人注册”，进入该页面进行基本信息的填写和创建账号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。</w:t>
      </w:r>
    </w:p>
    <w:p w14:paraId="6B5A43B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注意：申请法人账号的时候，必须先注册个人账号，建议法人账号和个人账号保持一致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。</w:t>
      </w:r>
    </w:p>
    <w:p w14:paraId="03D8D27B">
      <w:pPr>
        <w:pStyle w:val="2"/>
        <w:bidi w:val="0"/>
        <w:rPr>
          <w:rFonts w:hint="default" w:ascii="Times New Roman" w:hAnsi="Times New Roman" w:cs="Times New Roman"/>
        </w:rPr>
      </w:pPr>
      <w:bookmarkStart w:id="13" w:name="_Toc23238"/>
      <w:bookmarkStart w:id="14" w:name="_Toc18054"/>
      <w:bookmarkStart w:id="15" w:name="_Toc11032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6350</wp:posOffset>
            </wp:positionV>
            <wp:extent cx="2657475" cy="2520315"/>
            <wp:effectExtent l="0" t="0" r="0" b="3810"/>
            <wp:wrapTopAndBottom/>
            <wp:docPr id="39" name="图片 14" descr="F:\腾讯软件\QQ\消息记录\471109358\Image\C2C\Image1\LIEGL7[4_UNF6L)0F[J%_2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 descr="F:\腾讯软件\QQ\消息记录\471109358\Image\C2C\Image1\LIEGL7[4_UNF6L)0F[J%_2Q.png"/>
                    <pic:cNvPicPr>
                      <a:picLocks noChangeAspect="1"/>
                    </pic:cNvPicPr>
                  </pic:nvPicPr>
                  <pic:blipFill>
                    <a:blip r:embed="rId14"/>
                    <a:srcRect b="175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8890</wp:posOffset>
            </wp:positionV>
            <wp:extent cx="3249930" cy="2520315"/>
            <wp:effectExtent l="0" t="0" r="7620" b="3810"/>
            <wp:wrapTopAndBottom/>
            <wp:docPr id="10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en-US"/>
        </w:rPr>
        <w:t>4.</w:t>
      </w:r>
      <w:r>
        <w:rPr>
          <w:rFonts w:hint="default" w:ascii="Times New Roman" w:hAnsi="Times New Roman" w:cs="Times New Roman"/>
        </w:rPr>
        <w:t>申请事项</w:t>
      </w:r>
      <w:bookmarkEnd w:id="13"/>
      <w:bookmarkEnd w:id="14"/>
      <w:bookmarkEnd w:id="15"/>
    </w:p>
    <w:p w14:paraId="4FC59172">
      <w:pPr>
        <w:pStyle w:val="3"/>
        <w:bidi w:val="0"/>
        <w:rPr>
          <w:rFonts w:hint="default" w:ascii="Times New Roman" w:hAnsi="Times New Roman" w:cs="Times New Roman"/>
        </w:rPr>
      </w:pPr>
      <w:bookmarkStart w:id="16" w:name="_Toc24011"/>
      <w:bookmarkStart w:id="17" w:name="_Toc30708"/>
      <w:r>
        <w:rPr>
          <w:rFonts w:hint="default" w:ascii="Times New Roman" w:hAnsi="Times New Roman" w:cs="Times New Roman"/>
          <w:lang w:val="en-US" w:eastAsia="en-US"/>
        </w:rPr>
        <w:t>4.1.</w:t>
      </w:r>
      <w:r>
        <w:rPr>
          <w:rFonts w:hint="default" w:ascii="Times New Roman" w:hAnsi="Times New Roman" w:cs="Times New Roman"/>
        </w:rPr>
        <w:t>切换申请区域</w:t>
      </w:r>
      <w:bookmarkEnd w:id="16"/>
      <w:bookmarkEnd w:id="17"/>
    </w:p>
    <w:p w14:paraId="37B17CB3">
      <w:pPr>
        <w:bidi w:val="0"/>
        <w:rPr>
          <w:rFonts w:hint="default" w:ascii="Times New Roman" w:hAnsi="Times New Roman" w:cs="Times New Roman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359410</wp:posOffset>
            </wp:positionV>
            <wp:extent cx="5400040" cy="2445385"/>
            <wp:effectExtent l="0" t="0" r="635" b="2540"/>
            <wp:wrapNone/>
            <wp:docPr id="10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t>点击主导航菜单“切换区域”，进行区域的切换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2143AD31">
      <w:pPr>
        <w:bidi w:val="0"/>
        <w:rPr>
          <w:rFonts w:hint="default" w:ascii="Times New Roman" w:hAnsi="Times New Roman" w:cs="Times New Roman"/>
          <w:lang w:val="en-US" w:eastAsia="en-US"/>
        </w:rPr>
      </w:pPr>
      <w:bookmarkStart w:id="18" w:name="_Toc9096"/>
    </w:p>
    <w:p w14:paraId="715F3E79">
      <w:pPr>
        <w:bidi w:val="0"/>
        <w:rPr>
          <w:rFonts w:hint="default" w:ascii="Times New Roman" w:hAnsi="Times New Roman" w:cs="Times New Roman"/>
          <w:lang w:val="en-US" w:eastAsia="en-US"/>
        </w:rPr>
      </w:pPr>
    </w:p>
    <w:p w14:paraId="2AC38B72">
      <w:pPr>
        <w:bidi w:val="0"/>
        <w:rPr>
          <w:rFonts w:hint="default" w:ascii="Times New Roman" w:hAnsi="Times New Roman" w:cs="Times New Roman"/>
          <w:lang w:val="en-US" w:eastAsia="en-US"/>
        </w:rPr>
      </w:pPr>
    </w:p>
    <w:p w14:paraId="48B10453">
      <w:pPr>
        <w:bidi w:val="0"/>
        <w:rPr>
          <w:rFonts w:hint="default" w:ascii="Times New Roman" w:hAnsi="Times New Roman" w:cs="Times New Roman"/>
          <w:lang w:val="en-US" w:eastAsia="en-US"/>
        </w:rPr>
      </w:pPr>
    </w:p>
    <w:p w14:paraId="59E5E614">
      <w:pPr>
        <w:bidi w:val="0"/>
        <w:rPr>
          <w:rFonts w:hint="default" w:ascii="Times New Roman" w:hAnsi="Times New Roman" w:cs="Times New Roman"/>
          <w:lang w:val="en-US" w:eastAsia="en-US"/>
        </w:rPr>
      </w:pPr>
    </w:p>
    <w:p w14:paraId="1159287A">
      <w:pPr>
        <w:bidi w:val="0"/>
        <w:rPr>
          <w:rFonts w:hint="default" w:ascii="Times New Roman" w:hAnsi="Times New Roman" w:cs="Times New Roman"/>
          <w:lang w:val="en-US" w:eastAsia="en-US"/>
        </w:rPr>
      </w:pPr>
    </w:p>
    <w:p w14:paraId="5C2C2A0D">
      <w:pPr>
        <w:bidi w:val="0"/>
        <w:rPr>
          <w:rFonts w:hint="default" w:ascii="Times New Roman" w:hAnsi="Times New Roman" w:cs="Times New Roman"/>
          <w:lang w:val="en-US" w:eastAsia="en-US"/>
        </w:rPr>
      </w:pPr>
    </w:p>
    <w:p w14:paraId="3B7393F0">
      <w:pPr>
        <w:pStyle w:val="3"/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en-US"/>
        </w:rPr>
        <w:t>4.2.</w:t>
      </w:r>
      <w:r>
        <w:rPr>
          <w:rFonts w:hint="default" w:ascii="Times New Roman" w:hAnsi="Times New Roman" w:cs="Times New Roman"/>
        </w:rPr>
        <w:t>选择事项分类</w:t>
      </w:r>
      <w:bookmarkEnd w:id="18"/>
    </w:p>
    <w:p w14:paraId="7A1FCD33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点击主导航菜单“法人服务”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“按部门”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“交通运输局”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进入事项的分类。</w:t>
      </w:r>
    </w:p>
    <w:p w14:paraId="0CA17F8F">
      <w:pPr>
        <w:pStyle w:val="3"/>
        <w:bidi w:val="0"/>
        <w:rPr>
          <w:rFonts w:hint="default" w:ascii="Times New Roman" w:hAnsi="Times New Roman" w:cs="Times New Roman"/>
        </w:rPr>
      </w:pPr>
      <w:bookmarkStart w:id="19" w:name="_Toc13376"/>
      <w:bookmarkStart w:id="20" w:name="_Toc3504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20955</wp:posOffset>
            </wp:positionV>
            <wp:extent cx="5400040" cy="2473960"/>
            <wp:effectExtent l="0" t="0" r="635" b="2540"/>
            <wp:wrapTopAndBottom/>
            <wp:docPr id="6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en-US"/>
        </w:rPr>
        <w:t>4.3.</w:t>
      </w:r>
      <w:r>
        <w:rPr>
          <w:rFonts w:hint="default" w:ascii="Times New Roman" w:hAnsi="Times New Roman" w:cs="Times New Roman"/>
        </w:rPr>
        <w:t>选择需要申请事项</w:t>
      </w:r>
      <w:bookmarkEnd w:id="19"/>
      <w:bookmarkEnd w:id="20"/>
    </w:p>
    <w:p w14:paraId="2E05DAF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26035</wp:posOffset>
            </wp:positionV>
            <wp:extent cx="5400040" cy="2546350"/>
            <wp:effectExtent l="0" t="0" r="635" b="6350"/>
            <wp:wrapTopAndBottom/>
            <wp:docPr id="58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1" w:name="_Toc10737"/>
      <w:r>
        <w:rPr>
          <w:rFonts w:hint="default" w:ascii="Times New Roman" w:hAnsi="Times New Roman" w:eastAsia="方正小标宋简体" w:cs="Times New Roman"/>
          <w:lang w:val="en-US" w:eastAsia="en-US"/>
        </w:rPr>
        <w:t>4.4.</w:t>
      </w:r>
      <w:r>
        <w:rPr>
          <w:rStyle w:val="10"/>
          <w:rFonts w:hint="default" w:ascii="Times New Roman" w:hAnsi="Times New Roman" w:eastAsia="楷体_GB2312" w:cs="Times New Roman"/>
        </w:rPr>
        <w:t>确认</w:t>
      </w:r>
      <w:r>
        <w:rPr>
          <w:rStyle w:val="10"/>
          <w:rFonts w:hint="default" w:ascii="Times New Roman" w:hAnsi="Times New Roman" w:cs="Times New Roman"/>
          <w:b w:val="0"/>
          <w:bCs w:val="0"/>
        </w:rPr>
        <w:t>申请事项</w:t>
      </w:r>
      <w:bookmarkEnd w:id="21"/>
    </w:p>
    <w:p w14:paraId="7407B3DE">
      <w:pPr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1097915</wp:posOffset>
            </wp:positionV>
            <wp:extent cx="5400040" cy="2418715"/>
            <wp:effectExtent l="0" t="0" r="635" b="635"/>
            <wp:wrapTopAndBottom/>
            <wp:docPr id="54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t>请在跳转之后，点击“是的，是我要办事项”，如果不是小微型客车租赁事项时，点击“不是，点错了”，进行事项的再次选择。</w:t>
      </w:r>
    </w:p>
    <w:p w14:paraId="737245CE">
      <w:pPr>
        <w:pStyle w:val="3"/>
        <w:bidi w:val="0"/>
        <w:rPr>
          <w:rFonts w:hint="default" w:ascii="Times New Roman" w:hAnsi="Times New Roman" w:cs="Times New Roman"/>
        </w:rPr>
      </w:pPr>
      <w:bookmarkStart w:id="22" w:name="_Toc5785"/>
      <w:bookmarkStart w:id="23" w:name="_Toc27334"/>
      <w:r>
        <w:rPr>
          <w:rFonts w:hint="default" w:ascii="Times New Roman" w:hAnsi="Times New Roman" w:cs="Times New Roman"/>
          <w:lang w:val="en-US" w:eastAsia="en-US"/>
        </w:rPr>
        <w:t>4.5.</w:t>
      </w:r>
      <w:r>
        <w:rPr>
          <w:rFonts w:hint="default" w:ascii="Times New Roman" w:hAnsi="Times New Roman" w:cs="Times New Roman"/>
        </w:rPr>
        <w:t>选择业务类型</w:t>
      </w:r>
      <w:bookmarkEnd w:id="22"/>
      <w:bookmarkEnd w:id="23"/>
    </w:p>
    <w:p w14:paraId="04AA216B">
      <w:pPr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选择“道路运输”后，点击下一步。</w:t>
      </w:r>
    </w:p>
    <w:p w14:paraId="46C3FB4A">
      <w:pPr>
        <w:pStyle w:val="3"/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4" w:name="_Toc1285"/>
      <w:r>
        <w:rPr>
          <w:rFonts w:hint="default" w:ascii="Times New Roman" w:hAnsi="Times New Roman" w:eastAsia="楷体_GB2312" w:cs="Times New Roman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36195</wp:posOffset>
            </wp:positionV>
            <wp:extent cx="5400040" cy="2272030"/>
            <wp:effectExtent l="0" t="0" r="635" b="4445"/>
            <wp:wrapTopAndBottom/>
            <wp:docPr id="5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7"/>
                    <pic:cNvPicPr>
                      <a:picLocks noChangeAspect="1"/>
                    </pic:cNvPicPr>
                  </pic:nvPicPr>
                  <pic:blipFill>
                    <a:blip r:embed="rId20"/>
                    <a:srcRect b="70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5" w:name="_Toc13882"/>
      <w:r>
        <w:rPr>
          <w:rFonts w:hint="default" w:ascii="Times New Roman" w:hAnsi="Times New Roman" w:eastAsia="楷体_GB2312" w:cs="Times New Roman"/>
          <w:sz w:val="32"/>
          <w:szCs w:val="32"/>
          <w:lang w:val="en-US" w:eastAsia="en-US"/>
        </w:rPr>
        <w:t>4.6.</w:t>
      </w:r>
      <w:r>
        <w:rPr>
          <w:rFonts w:hint="default" w:ascii="Times New Roman" w:hAnsi="Times New Roman" w:eastAsia="楷体_GB2312" w:cs="Times New Roman"/>
          <w:sz w:val="32"/>
          <w:szCs w:val="32"/>
        </w:rPr>
        <w:t>选择申请办理项</w:t>
      </w:r>
      <w:bookmarkEnd w:id="24"/>
      <w:bookmarkEnd w:id="25"/>
    </w:p>
    <w:p w14:paraId="07B63427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选择“点击展开”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“在线申报”，选择列表中所需要申请的事项。</w:t>
      </w:r>
    </w:p>
    <w:p w14:paraId="273EC6D3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7CD584B">
      <w:pPr>
        <w:pStyle w:val="3"/>
        <w:bidi w:val="0"/>
        <w:rPr>
          <w:rFonts w:hint="default" w:ascii="Times New Roman" w:hAnsi="Times New Roman" w:cs="Times New Roman"/>
        </w:rPr>
      </w:pPr>
      <w:bookmarkStart w:id="26" w:name="_Toc25976"/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30480</wp:posOffset>
            </wp:positionV>
            <wp:extent cx="5400040" cy="2447925"/>
            <wp:effectExtent l="0" t="0" r="635" b="0"/>
            <wp:wrapTopAndBottom/>
            <wp:docPr id="10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7" w:name="_Toc3826"/>
      <w:r>
        <w:rPr>
          <w:rFonts w:hint="default" w:ascii="Times New Roman" w:hAnsi="Times New Roman" w:cs="Times New Roman"/>
          <w:lang w:val="en-US" w:eastAsia="en-US"/>
        </w:rPr>
        <w:t>4.7.</w:t>
      </w:r>
      <w:r>
        <w:rPr>
          <w:rFonts w:hint="default" w:ascii="Times New Roman" w:hAnsi="Times New Roman" w:cs="Times New Roman"/>
        </w:rPr>
        <w:t>填写基本信息</w:t>
      </w:r>
      <w:bookmarkEnd w:id="26"/>
      <w:bookmarkEnd w:id="27"/>
    </w:p>
    <w:p w14:paraId="7E88B290">
      <w:pPr>
        <w:bidi w:val="0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选中“选择申请人”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填写“申请事项名称”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提交“保存并下一步”，进行基本信息页面的填写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。</w:t>
      </w:r>
    </w:p>
    <w:p w14:paraId="22E8F79A">
      <w:pPr>
        <w:pStyle w:val="3"/>
        <w:bidi w:val="0"/>
        <w:rPr>
          <w:rFonts w:hint="default" w:ascii="Times New Roman" w:hAnsi="Times New Roman" w:eastAsia="仿宋_GB2312" w:cs="Times New Roman"/>
          <w:szCs w:val="32"/>
        </w:rPr>
      </w:pPr>
      <w:bookmarkStart w:id="28" w:name="_Toc11113"/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60960</wp:posOffset>
            </wp:positionV>
            <wp:extent cx="5400040" cy="2468880"/>
            <wp:effectExtent l="0" t="0" r="635" b="7620"/>
            <wp:wrapTopAndBottom/>
            <wp:docPr id="21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9" w:name="_Toc25795"/>
      <w:r>
        <w:rPr>
          <w:rFonts w:hint="default" w:ascii="Times New Roman" w:hAnsi="Times New Roman" w:cs="Times New Roman"/>
          <w:lang w:val="en-US" w:eastAsia="en-US"/>
        </w:rPr>
        <w:t>4.8.</w:t>
      </w:r>
      <w:r>
        <w:rPr>
          <w:rFonts w:hint="default" w:ascii="Times New Roman" w:hAnsi="Times New Roman" w:cs="Times New Roman"/>
        </w:rPr>
        <w:t>填写业务表单</w:t>
      </w:r>
      <w:bookmarkEnd w:id="28"/>
      <w:bookmarkEnd w:id="29"/>
    </w:p>
    <w:p w14:paraId="6DD4E5A6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640" w:firstLineChars="200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en-US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一个工商营业执照在不同的区域可以重复备案，注意：如果在市级备案了，当前区县级无法备案。如果区县级已经备案了，市级无法备案。</w:t>
      </w:r>
      <w:bookmarkStart w:id="30" w:name="_Toc20437"/>
    </w:p>
    <w:p w14:paraId="3FBFEDF9">
      <w:pPr>
        <w:pStyle w:val="3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cs="Times New Roman"/>
        </w:rPr>
      </w:pPr>
      <w:bookmarkStart w:id="31" w:name="_Toc9325"/>
      <w:r>
        <w:rPr>
          <w:rFonts w:hint="default" w:ascii="Times New Roman" w:hAnsi="Times New Roman" w:cs="Times New Roman"/>
          <w:lang w:val="en-US" w:eastAsia="en-US"/>
        </w:rPr>
        <w:t>4.9.</w:t>
      </w:r>
      <w:r>
        <w:rPr>
          <w:rFonts w:hint="default" w:ascii="Times New Roman" w:hAnsi="Times New Roman" w:cs="Times New Roman"/>
        </w:rPr>
        <w:t>省内注册的工商营业执照</w:t>
      </w:r>
      <w:bookmarkEnd w:id="30"/>
      <w:bookmarkEnd w:id="31"/>
    </w:p>
    <w:p w14:paraId="72AA3773">
      <w:pPr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如果是省内注册的工商营业执照，在“是否省内注册工商营业执照”选择“是”后</w:t>
      </w:r>
      <w:r>
        <w:rPr>
          <w:rFonts w:hint="default" w:ascii="Times New Roman" w:hAnsi="Times New Roman" w:cs="Times New Roman"/>
          <w:lang w:eastAsia="zh-CN"/>
        </w:rPr>
        <w:t>，</w:t>
      </w:r>
      <w:r>
        <w:rPr>
          <w:rFonts w:hint="default" w:ascii="Times New Roman" w:hAnsi="Times New Roman" w:cs="Times New Roman"/>
        </w:rPr>
        <w:t>填写“统一社会信用代码”，点击查询按钮，查</w:t>
      </w:r>
      <w:r>
        <w:rPr>
          <w:rFonts w:hint="default" w:ascii="Times New Roman" w:hAnsi="Times New Roman" w:cs="Times New Roman"/>
          <w:lang w:eastAsia="zh-CN"/>
        </w:rPr>
        <w:t>询</w:t>
      </w:r>
      <w:r>
        <w:rPr>
          <w:rFonts w:hint="default" w:ascii="Times New Roman" w:hAnsi="Times New Roman" w:cs="Times New Roman"/>
        </w:rPr>
        <w:t>工商营业执照信息。</w:t>
      </w:r>
    </w:p>
    <w:p w14:paraId="190852CE">
      <w:pPr>
        <w:pStyle w:val="3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cs="Times New Roman"/>
        </w:rPr>
      </w:pPr>
      <w:bookmarkStart w:id="32" w:name="_Toc5837"/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20955</wp:posOffset>
            </wp:positionV>
            <wp:extent cx="5400040" cy="3317875"/>
            <wp:effectExtent l="0" t="0" r="635" b="6350"/>
            <wp:wrapTopAndBottom/>
            <wp:docPr id="4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3"/>
                    <pic:cNvPicPr>
                      <a:picLocks noChangeAspect="1"/>
                    </pic:cNvPicPr>
                  </pic:nvPicPr>
                  <pic:blipFill>
                    <a:blip r:embed="rId23"/>
                    <a:srcRect l="12682" r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3" w:name="_Toc25531"/>
      <w:r>
        <w:rPr>
          <w:rFonts w:hint="default" w:ascii="Times New Roman" w:hAnsi="Times New Roman" w:cs="Times New Roman"/>
          <w:lang w:val="en-US" w:eastAsia="en-US"/>
        </w:rPr>
        <w:t>4.10.</w:t>
      </w:r>
      <w:r>
        <w:rPr>
          <w:rFonts w:hint="default" w:ascii="Times New Roman" w:hAnsi="Times New Roman" w:cs="Times New Roman"/>
        </w:rPr>
        <w:t>省外注册的工商营业执照</w:t>
      </w:r>
      <w:bookmarkEnd w:id="32"/>
      <w:bookmarkEnd w:id="33"/>
    </w:p>
    <w:p w14:paraId="48788A4B">
      <w:pPr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657860</wp:posOffset>
            </wp:positionV>
            <wp:extent cx="5121910" cy="2569210"/>
            <wp:effectExtent l="0" t="0" r="2540" b="2540"/>
            <wp:wrapNone/>
            <wp:docPr id="7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4"/>
                    <pic:cNvPicPr>
                      <a:picLocks noChangeAspect="1"/>
                    </pic:cNvPicPr>
                  </pic:nvPicPr>
                  <pic:blipFill>
                    <a:blip r:embed="rId24"/>
                    <a:srcRect t="2589" r="204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t>如果是省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外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注册的工商营业执照，在“是否省内注册工商营业执照”选择“否”后，填写基本信息。</w:t>
      </w:r>
    </w:p>
    <w:p w14:paraId="3953F616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DB5AFF2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AD57DE3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2C16A2D7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5896969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888591F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7801CBC">
      <w:pPr>
        <w:pStyle w:val="3"/>
        <w:bidi w:val="0"/>
        <w:rPr>
          <w:rFonts w:hint="default" w:ascii="Times New Roman" w:hAnsi="Times New Roman" w:cs="Times New Roman"/>
        </w:rPr>
      </w:pPr>
      <w:bookmarkStart w:id="34" w:name="_Toc11673"/>
      <w:bookmarkStart w:id="35" w:name="_Toc6311"/>
      <w:r>
        <w:rPr>
          <w:rFonts w:hint="default" w:ascii="Times New Roman" w:hAnsi="Times New Roman" w:cs="Times New Roman"/>
          <w:lang w:val="en-US" w:eastAsia="en-US"/>
        </w:rPr>
        <w:t>4.11.</w:t>
      </w:r>
      <w:r>
        <w:rPr>
          <w:rFonts w:hint="default" w:ascii="Times New Roman" w:hAnsi="Times New Roman" w:cs="Times New Roman"/>
        </w:rPr>
        <w:t>填写企业主要负责人信息</w:t>
      </w:r>
      <w:bookmarkEnd w:id="34"/>
      <w:bookmarkEnd w:id="35"/>
    </w:p>
    <w:p w14:paraId="14D0B3EC">
      <w:pPr>
        <w:bidi w:val="0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</w:rPr>
        <w:t>填写企业主要负责人信息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65328CE0">
      <w:pPr>
        <w:pStyle w:val="3"/>
        <w:bidi w:val="0"/>
        <w:rPr>
          <w:rFonts w:hint="default" w:ascii="Times New Roman" w:hAnsi="Times New Roman" w:cs="Times New Roman"/>
        </w:rPr>
      </w:pPr>
      <w:bookmarkStart w:id="36" w:name="_Toc19677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40640</wp:posOffset>
            </wp:positionV>
            <wp:extent cx="5400040" cy="1212850"/>
            <wp:effectExtent l="0" t="0" r="635" b="6350"/>
            <wp:wrapTopAndBottom/>
            <wp:docPr id="32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7" w:name="_Toc6200"/>
      <w:r>
        <w:rPr>
          <w:rFonts w:hint="default" w:ascii="Times New Roman" w:hAnsi="Times New Roman" w:cs="Times New Roman"/>
          <w:lang w:val="en-US" w:eastAsia="en-US"/>
        </w:rPr>
        <w:t>4.12.</w:t>
      </w:r>
      <w:r>
        <w:rPr>
          <w:rFonts w:hint="default" w:ascii="Times New Roman" w:hAnsi="Times New Roman" w:cs="Times New Roman"/>
        </w:rPr>
        <w:t>填写服务机构信息</w:t>
      </w:r>
      <w:bookmarkEnd w:id="36"/>
      <w:bookmarkEnd w:id="37"/>
    </w:p>
    <w:p w14:paraId="3304B612">
      <w:pPr>
        <w:bidi w:val="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827405</wp:posOffset>
            </wp:positionV>
            <wp:extent cx="5400040" cy="1169670"/>
            <wp:effectExtent l="0" t="0" r="635" b="1905"/>
            <wp:wrapTopAndBottom/>
            <wp:docPr id="85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t>申请所在地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如果在市级服务机构就可以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选择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所有区县，如果是区县级只能选择当前区县。</w:t>
      </w:r>
    </w:p>
    <w:p w14:paraId="114C3847">
      <w:pPr>
        <w:pStyle w:val="3"/>
        <w:bidi w:val="0"/>
        <w:rPr>
          <w:rFonts w:hint="default" w:ascii="Times New Roman" w:hAnsi="Times New Roman" w:cs="Times New Roman"/>
        </w:rPr>
      </w:pPr>
      <w:bookmarkStart w:id="38" w:name="_Toc31683"/>
      <w:bookmarkStart w:id="39" w:name="_Toc11765"/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1345565</wp:posOffset>
            </wp:positionV>
            <wp:extent cx="5400040" cy="1892935"/>
            <wp:effectExtent l="0" t="0" r="635" b="2540"/>
            <wp:wrapTopAndBottom/>
            <wp:docPr id="61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7"/>
                    <pic:cNvPicPr>
                      <a:picLocks noChangeAspect="1"/>
                    </pic:cNvPicPr>
                  </pic:nvPicPr>
                  <pic:blipFill>
                    <a:blip r:embed="rId27"/>
                    <a:srcRect l="494" t="2711" r="7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en-US"/>
        </w:rPr>
        <w:t>4.13.</w:t>
      </w:r>
      <w:r>
        <w:rPr>
          <w:rFonts w:hint="default" w:ascii="Times New Roman" w:hAnsi="Times New Roman" w:cs="Times New Roman"/>
        </w:rPr>
        <w:t>填写车辆备案信息</w:t>
      </w:r>
      <w:bookmarkEnd w:id="38"/>
      <w:bookmarkEnd w:id="39"/>
    </w:p>
    <w:p w14:paraId="28A11BFA">
      <w:pPr>
        <w:bidi w:val="0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  <w:b/>
          <w:bCs/>
        </w:rPr>
        <w:t>车辆备案信息：</w:t>
      </w:r>
      <w:r>
        <w:rPr>
          <w:rFonts w:hint="default" w:ascii="Times New Roman" w:hAnsi="Times New Roman" w:cs="Times New Roman"/>
        </w:rPr>
        <w:t>通过车牌颜色+车牌号查询公安行驶证信息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5EBB567D">
      <w:pPr>
        <w:bidi w:val="0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</w:rPr>
        <w:t>（1）申请的车辆，使用性质只能是“租赁”的车辆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3132ACAF">
      <w:pPr>
        <w:bidi w:val="0"/>
        <w:rPr>
          <w:rFonts w:hint="default" w:ascii="Times New Roman" w:hAnsi="Times New Roman" w:eastAsia="仿宋_GB2312" w:cs="Times New Roman"/>
          <w:szCs w:val="32"/>
          <w:lang w:eastAsia="zh-CN"/>
        </w:rPr>
      </w:pPr>
      <w:r>
        <w:rPr>
          <w:rFonts w:hint="default" w:ascii="Times New Roman" w:hAnsi="Times New Roman" w:cs="Times New Roman"/>
        </w:rPr>
        <w:t>（2）申请的车辆，座位数应为9座及以下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40E102FF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Cs w:val="32"/>
        </w:rPr>
        <w:t>（3）申请</w:t>
      </w:r>
      <w:r>
        <w:rPr>
          <w:rFonts w:hint="default" w:ascii="Times New Roman" w:hAnsi="Times New Roman" w:cs="Times New Roman"/>
        </w:rPr>
        <w:t>的车辆，注册时间在2021年4月1日之前</w:t>
      </w:r>
      <w:r>
        <w:rPr>
          <w:rFonts w:hint="default" w:ascii="Times New Roman" w:hAnsi="Times New Roman" w:cs="Times New Roman"/>
          <w:lang w:eastAsia="zh-CN"/>
        </w:rPr>
        <w:t>的</w:t>
      </w:r>
      <w:r>
        <w:rPr>
          <w:rFonts w:hint="default" w:ascii="Times New Roman" w:hAnsi="Times New Roman" w:cs="Times New Roman"/>
        </w:rPr>
        <w:t>，</w:t>
      </w:r>
      <w:r>
        <w:rPr>
          <w:rFonts w:hint="default" w:ascii="Times New Roman" w:hAnsi="Times New Roman" w:cs="Times New Roman"/>
          <w:lang w:eastAsia="zh-CN"/>
        </w:rPr>
        <w:t>座位数</w:t>
      </w:r>
      <w:r>
        <w:rPr>
          <w:rFonts w:hint="default" w:ascii="Times New Roman" w:hAnsi="Times New Roman" w:cs="Times New Roman"/>
        </w:rPr>
        <w:t>可以大于9小于等于12，且在客车租赁备案时办理过车辆运输证。</w:t>
      </w:r>
    </w:p>
    <w:p w14:paraId="42AFA735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</w:rPr>
        <w:t>（4）申请车辆，使用年限不能超过15年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0CFA612A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eastAsia="仿宋_GB2312" w:cs="Times New Roman"/>
          <w:szCs w:val="32"/>
          <w:lang w:eastAsia="zh-CN"/>
        </w:rPr>
      </w:pPr>
      <w:r>
        <w:rPr>
          <w:rFonts w:hint="default" w:ascii="Times New Roman" w:hAnsi="Times New Roman" w:cs="Times New Roman"/>
        </w:rPr>
        <w:t>（5）申请车辆，同时只能备案</w:t>
      </w:r>
      <w:r>
        <w:rPr>
          <w:rFonts w:hint="default" w:ascii="Times New Roman" w:hAnsi="Times New Roman" w:eastAsia="仿宋_GB2312" w:cs="Times New Roman"/>
          <w:szCs w:val="32"/>
        </w:rPr>
        <w:t>一家企业</w:t>
      </w:r>
      <w:r>
        <w:rPr>
          <w:rFonts w:hint="default" w:ascii="Times New Roman" w:hAnsi="Times New Roman" w:cs="Times New Roman"/>
          <w:szCs w:val="32"/>
          <w:lang w:eastAsia="zh-CN"/>
        </w:rPr>
        <w:t>。</w:t>
      </w:r>
    </w:p>
    <w:p w14:paraId="4E25D2DC">
      <w:pPr>
        <w:pStyle w:val="3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cs="Times New Roman"/>
        </w:rPr>
      </w:pPr>
      <w:bookmarkStart w:id="40" w:name="_Toc8476"/>
      <w:bookmarkStart w:id="41" w:name="_Toc25071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1246505</wp:posOffset>
            </wp:positionV>
            <wp:extent cx="5400040" cy="2378710"/>
            <wp:effectExtent l="0" t="0" r="635" b="2540"/>
            <wp:wrapTopAndBottom/>
            <wp:docPr id="38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20320</wp:posOffset>
            </wp:positionV>
            <wp:extent cx="5400040" cy="1193800"/>
            <wp:effectExtent l="0" t="0" r="635" b="6350"/>
            <wp:wrapTopAndBottom/>
            <wp:docPr id="1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en-US"/>
        </w:rPr>
        <w:t>4.14.</w:t>
      </w:r>
      <w:r>
        <w:rPr>
          <w:rFonts w:hint="default" w:ascii="Times New Roman" w:hAnsi="Times New Roman" w:cs="Times New Roman"/>
        </w:rPr>
        <w:t>上传附件材料</w:t>
      </w:r>
      <w:bookmarkEnd w:id="40"/>
      <w:bookmarkEnd w:id="41"/>
    </w:p>
    <w:p w14:paraId="158CB66D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textAlignment w:val="baseline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点击“上传”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--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提交“保存并提交”，进行申请附件材料的上传和整个事项的申请</w:t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t>。</w:t>
      </w:r>
    </w:p>
    <w:p w14:paraId="5BAC60AC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32385</wp:posOffset>
            </wp:positionV>
            <wp:extent cx="5400040" cy="2454910"/>
            <wp:effectExtent l="0" t="0" r="635" b="2540"/>
            <wp:wrapNone/>
            <wp:docPr id="78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8C8FBB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cs="Times New Roman"/>
          <w:sz w:val="32"/>
          <w:szCs w:val="32"/>
          <w:lang w:eastAsia="zh-CN"/>
        </w:rPr>
      </w:pPr>
    </w:p>
    <w:p w14:paraId="1857DB31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cs="Times New Roman"/>
          <w:sz w:val="32"/>
          <w:szCs w:val="32"/>
          <w:lang w:eastAsia="zh-CN"/>
        </w:rPr>
      </w:pPr>
    </w:p>
    <w:p w14:paraId="62BCC30B">
      <w:pPr>
        <w:pageBreakBefore w:val="0"/>
        <w:widowControl/>
        <w:wordWrap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firstLine="0" w:firstLineChars="0"/>
        <w:textAlignment w:val="baseline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D36120E"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right="0" w:firstLine="0" w:firstLineChars="0"/>
        <w:jc w:val="both"/>
        <w:textAlignment w:val="baseline"/>
        <w:rPr>
          <w:rFonts w:hint="default" w:ascii="Times New Roman" w:hAnsi="Times New Roman" w:eastAsia="仿宋_GB2312" w:cs="Times New Roman"/>
          <w:spacing w:val="4"/>
          <w:sz w:val="32"/>
          <w:szCs w:val="32"/>
          <w:lang w:eastAsia="zh-CN"/>
        </w:rPr>
      </w:pPr>
    </w:p>
    <w:p w14:paraId="6510E8F7">
      <w:pPr>
        <w:pStyle w:val="4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6" w:lineRule="exact"/>
        <w:ind w:left="0" w:leftChars="0" w:right="0" w:firstLine="0" w:firstLineChars="0"/>
        <w:jc w:val="both"/>
        <w:textAlignment w:val="baseline"/>
        <w:rPr>
          <w:rFonts w:hint="default" w:ascii="Times New Roman" w:hAnsi="Times New Roman" w:eastAsia="仿宋_GB2312" w:cs="Times New Roman"/>
          <w:spacing w:val="4"/>
          <w:sz w:val="32"/>
          <w:szCs w:val="32"/>
          <w:lang w:eastAsia="zh-CN"/>
        </w:rPr>
      </w:pPr>
    </w:p>
    <w:p w14:paraId="1C4D559D">
      <w:pPr>
        <w:ind w:left="0" w:leftChars="0" w:firstLine="0" w:firstLineChars="0"/>
      </w:pPr>
      <w:bookmarkStart w:id="42" w:name="_GoBack"/>
      <w:bookmarkEnd w:id="4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3AF7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29210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2BA40C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2.3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kXkBrtQAAAAG&#10;AQAADwAAAGRycy9kb3ducmV2LnhtbE2PwU7DMBBE70j8g7VI3KjTUEUhxKlERTgi0fTA0Y2XJG28&#10;jmw3DX/PcoLbjGY187bcLnYUM/owOFKwXiUgkFpnBuoUHJr6IQcRoiajR0eo4BsDbKvbm1IXxl3p&#10;A+d97ASXUCi0gj7GqZAytD1aHVZuQuLsy3mrI1vfSeP1lcvtKNMkyaTVA/FCryfc9die9xerYFc3&#10;jZ8x+PET3+rH0/vLBl8Xpe7v1skziIhL/DuGX3xGh4qZju5CJohRAT8SFWwyEBymec7+yOIpzUBW&#10;pfyPX/0AUEsDBBQAAAAIAIdO4kAYpZz6OAIAAHEEAAAOAAAAZHJzL2Uyb0RvYy54bWytVM2O0zAQ&#10;viPxDpbvNG0Rq6pquipbFSFV7EoFcXYdp4nkP9luk/IA8AacuHDnufocfHaSLlo47IFLOvaMv5nv&#10;m5kublslyUk4Xxud08loTInQ3BS1PuT008fNqxklPjBdMGm0yOlZeHq7fPli0di5mJrKyEI4AhDt&#10;543NaRWCnWeZ55VQzI+MFRrO0jjFAo7ukBWONUBXMpuOxzdZY1xhneHCe9yuOyftEd1zAE1Z1lys&#10;DT8qoUOH6oRkAZR8VVtPl6nashQ83JelF4HInIJpSF8kgb2P32y5YPODY7aqeV8Ce04JTzgpVmsk&#10;vUKtWWDk6Oq/oFTNnfGmDCNuVNYRSYqAxWT8RJtdxaxIXCC1t1fR/f+D5R9OD47UBSZhSolmCh2/&#10;fP92+fHr8vMrwR0EaqyfI25nERnat6ZF8HDvcRl5t6VT8ReMCPyQ93yVV7SB8PhoNp3NxnBx+IYD&#10;8LPH59b58E4YRaKRU4f+JVnZaetDFzqExGzabGopUw+lJk1Ob16/GacHVw/ApY6xIk1DDxMpdaVH&#10;K7T7tue5N8UZNJ3pJsVbvqlRypb58MAcRgPlY3nCPT6lNEhpeouSyrgv/7qP8egYvJQ0GLWcamwW&#10;JfK9RicBGAbDDcZ+MPRR3RnM7gRLaXky8cAFOZilM+ozNmoVc8DFNEemnIbBvAvduGMjuVitUtDR&#10;uvpQdQ8wh5aFrd5ZHtNEqbxdHQOkTYpHgTpV0Kl4wCSmnvVbE0f9z3OKevynWP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kXkBrtQAAAAGAQAADwAAAAAAAAABACAAAAAiAAAAZHJzL2Rvd25yZXYu&#10;eG1sUEsBAhQAFAAAAAgAh07iQBilnPo4AgAAcQQAAA4AAAAAAAAAAQAgAAAAI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2BA40C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ACF1A">
    <w:pPr>
      <w:tabs>
        <w:tab w:val="center" w:pos="4153"/>
        <w:tab w:val="right" w:pos="8306"/>
      </w:tabs>
      <w:snapToGrid w:val="0"/>
      <w:ind w:firstLine="280" w:firstLineChars="100"/>
      <w:jc w:val="both"/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3581F">
    <w:pPr>
      <w:tabs>
        <w:tab w:val="center" w:pos="4153"/>
        <w:tab w:val="right" w:pos="8306"/>
      </w:tabs>
      <w:snapToGrid w:val="0"/>
      <w:ind w:firstLine="280" w:firstLineChars="100"/>
      <w:jc w:val="right"/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6D2964"/>
    <w:rsid w:val="6E6D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kinsoku w:val="0"/>
      <w:autoSpaceDE w:val="0"/>
      <w:autoSpaceDN w:val="0"/>
      <w:adjustRightInd w:val="0"/>
      <w:snapToGrid w:val="0"/>
      <w:spacing w:line="576" w:lineRule="exact"/>
      <w:ind w:firstLine="420" w:firstLineChars="200"/>
      <w:jc w:val="both"/>
      <w:textAlignment w:val="baseline"/>
    </w:pPr>
    <w:rPr>
      <w:rFonts w:ascii="Times New Roman" w:hAnsi="Times New Roman" w:eastAsia="仿宋_GB2312" w:cs="Times New Roman"/>
      <w:snapToGrid w:val="0"/>
      <w:color w:val="000000"/>
      <w:kern w:val="0"/>
      <w:sz w:val="32"/>
      <w:szCs w:val="3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exact"/>
      <w:outlineLvl w:val="0"/>
    </w:pPr>
    <w:rPr>
      <w:rFonts w:eastAsia="黑体"/>
      <w:bCs/>
      <w:kern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spacing w:line="576" w:lineRule="exact"/>
      <w:ind w:firstLine="420" w:firstLineChars="200"/>
      <w:outlineLvl w:val="1"/>
    </w:pPr>
    <w:rPr>
      <w:rFonts w:ascii="Times New Roman" w:hAnsi="Times New Roman" w:eastAsia="楷体_GB2312" w:cstheme="majorBidi"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character" w:customStyle="1" w:styleId="10">
    <w:name w:val="标题 2 Char"/>
    <w:link w:val="3"/>
    <w:qFormat/>
    <w:uiPriority w:val="0"/>
    <w:rPr>
      <w:rFonts w:ascii="Times New Roman" w:hAnsi="Times New Roman" w:eastAsia="楷体_GB2312" w:cstheme="majorBidi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2026-01-14T09:19:00Z</dcterms:created>
  <dc:creator>之一</dc:creator>
  <cp:lastModifiedBy>之一</cp:lastModifiedBy>
  <dcterms:modified xsi:type="dcterms:W3CDTF">2026-01-14T09:20:58Z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0329EBBE189742938652716D54348C99_11</vt:lpwstr>
  </property>
  <property fmtid="{D5CDD505-2E9C-101B-9397-08002B2CF9AE}" pid="4" name="KSOTemplateDocerSaveRecord">
    <vt:lpwstr>eyJoZGlkIjoiYTIwNGFmYWEyMmY5NDk3YTZjZWRhMzYzNTYzNzFhYzEiLCJ1c2VySWQiOiI4MjM2MTM3NjkifQ==</vt:lpwstr>
  </property>
</Properties>
</file>