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黑体" w:hAnsi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四川省2022年度公路水运工程试验检测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专业技术人员职业资格考试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新冠肺炎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疫情防控考生健康承诺书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本人考前14天内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eastAsia="zh-CN"/>
        </w:rPr>
        <w:t>健康码、行程卡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均为“绿码”，行程码不带“*”，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</w:rPr>
        <w:t>微信小程序“国家政务服务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eastAsia="zh-CN"/>
        </w:rPr>
        <w:t>平台”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同行密接人员自查结果为“安全”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eastAsia="zh-CN"/>
        </w:rPr>
        <w:t>考前7天内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eastAsia="zh-CN"/>
        </w:rPr>
        <w:t>A、B类地区旅居史，14天内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eastAsia="zh-CN"/>
        </w:rPr>
        <w:t>中高风险地区旅居史，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天内无国外旅居史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3、本人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不</w:t>
      </w:r>
      <w:r>
        <w:rPr>
          <w:rFonts w:hint="eastAsia" w:ascii="仿宋" w:hAnsi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属于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患新冠肺炎暂未治愈、未解除集中隔离或居家隔离、尚在随访或医学观察期内的考生；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4、本人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考前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14 天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未与新冠肺炎确诊或疑似病例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自新冠肺炎疫情中高风险地区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（点位）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人员有密切接触；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、本人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考前1</w:t>
      </w:r>
      <w:r>
        <w:rPr>
          <w:rFonts w:hint="eastAsia" w:ascii="仿宋" w:hAnsi="仿宋" w:eastAsia="仿宋" w:cs="仿宋"/>
          <w:sz w:val="28"/>
          <w:szCs w:val="28"/>
        </w:rPr>
        <w:t>4天内无发热、咳嗽、乏力、胸闷等症状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</w:rPr>
        <w:t>我已认真仔细阅读上述内容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及四川省交通运输职业资格中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心《关于2022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年度公路水运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工程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试验检测专业技术人员职业资格考试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（四川考区）期间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疫情防控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等注意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事项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通告》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，并对所有承诺内容的真实性负责，如因提供不实信息造成疫情传播、流行，本人愿承担由此带来的相关法律责任。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温馨提示：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</w:rPr>
        <w:t>为避免影响考试，来自国（境）外地区的考生，考前应至少提前22天入境，按照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四川省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</w:rPr>
        <w:t>疫情防控有关规定，接受相应隔离观察、健康管理和核酸检测。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所有省外来（返）川、来自广安市的考生，需完成三天两次核酸检测。来自省内除广安外其他市的考生按照准考证上要求持考前48小时内核酸检测纸质报告。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承诺人（签字）：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身份证号码：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联系电话：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40" w:firstLineChars="1800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333333"/>
          <w:kern w:val="2"/>
          <w:sz w:val="28"/>
          <w:szCs w:val="28"/>
          <w:shd w:val="clear" w:color="auto" w:fill="FFFFFF"/>
        </w:rPr>
        <w:t xml:space="preserve">年    月    日 </w:t>
      </w:r>
      <w:r>
        <w:rPr>
          <w:rFonts w:ascii="Times New Roman" w:hAnsi="Times New Roman" w:eastAsia="仿宋_GB2312"/>
          <w:b w:val="0"/>
          <w:color w:val="333333"/>
          <w:kern w:val="2"/>
          <w:sz w:val="32"/>
          <w:szCs w:val="32"/>
          <w:shd w:val="clear" w:color="auto" w:fill="FFFFFF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1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DDC1E5"/>
    <w:rsid w:val="DEDDC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ind w:firstLine="420" w:firstLineChars="200"/>
      <w:jc w:val="left"/>
    </w:pPr>
    <w:rPr>
      <w:rFonts w:ascii="Times New Roman" w:hAnsi="Times New Roman" w:eastAsia="仿宋" w:cs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2022-06-02T16:46:00Z</dcterms:created>
  <dc:creator>等等</dc:creator>
  <cp:lastModifiedBy>等等</cp:lastModifiedBy>
  <dcterms:modified xsi:type="dcterms:W3CDTF">2022-06-02T16:47:03Z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