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ind w:leftChars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kern w:val="2"/>
          <w:sz w:val="32"/>
          <w:szCs w:val="32"/>
          <w:lang w:val="en-US" w:eastAsia="zh-CN" w:bidi="ar-SA"/>
        </w:rPr>
        <w:t>附件</w:t>
      </w:r>
    </w:p>
    <w:p>
      <w:pPr>
        <w:rPr>
          <w:rFonts w:hint="default" w:ascii="Times New Roman" w:hAnsi="Times New Roman" w:cs="Times New Roman"/>
          <w:b w:val="0"/>
          <w:bCs/>
          <w:lang w:val="en-US" w:eastAsia="zh-CN"/>
        </w:rPr>
      </w:pP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Chars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四川省2021年</w:t>
      </w:r>
      <w:r>
        <w:rPr>
          <w:rFonts w:hint="eastAsia" w:ascii="Times New Roman" w:hAnsi="Times New Roman" w:eastAsia="方正小标宋_GBK" w:cs="Times New Roman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下半年公路水运工程施工</w:t>
      </w: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Chars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企业主要负责人和安全生产管理人员</w:t>
      </w:r>
      <w:r>
        <w:rPr>
          <w:rFonts w:hint="default" w:ascii="Times New Roman" w:hAnsi="Times New Roman" w:eastAsia="方正小标宋_GBK" w:cs="Times New Roman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考</w:t>
      </w:r>
      <w:r>
        <w:rPr>
          <w:rFonts w:hint="eastAsia" w:ascii="Times New Roman" w:hAnsi="Times New Roman" w:eastAsia="方正小标宋_GBK" w:cs="Times New Roman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核</w:t>
      </w:r>
    </w:p>
    <w:p>
      <w:pPr>
        <w:pStyle w:val="4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333333"/>
          <w:sz w:val="44"/>
          <w:szCs w:val="44"/>
          <w:shd w:val="clear" w:color="auto" w:fill="FFFFFF"/>
        </w:rPr>
        <w:t>新冠肺炎</w:t>
      </w:r>
      <w:r>
        <w:rPr>
          <w:rFonts w:hint="default" w:ascii="Times New Roman" w:hAnsi="Times New Roman" w:eastAsia="方正小标宋_GBK" w:cs="Times New Roman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疫情防控个人健康承诺书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1、本人未被诊断为新冠肺炎确诊或疑似病例；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2、本人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最近14天内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未与新冠肺炎确诊或疑似病例有密切接触；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3、本人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最近14天内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未被新冠肺炎防控留验站集中隔离观察；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4、本人最近14 天未去过新冠肺炎疫情中高风险地区；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5、本人最近 14 天未与来自新冠肺炎疫情中高风险地区人员有密切接触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本人最近14天内无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发热、咳嗽、乏力、胸闷等症状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7、本人最近14天内无国外旅居史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textAlignment w:val="auto"/>
        <w:rPr>
          <w:rFonts w:hint="default" w:ascii="Times New Roman" w:hAnsi="Times New Roman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我已认真仔细阅读上述内容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四川省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交通运输职业资格中心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《关于四川省2021年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下半年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公路水运工程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施工企业主要负责人和安全生产管理人员考核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期间疫情防控事项的通告》</w:t>
      </w:r>
      <w:r>
        <w:rPr>
          <w:rFonts w:hint="eastAsia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并对所有承诺内容的真实性负责，</w:t>
      </w:r>
      <w:r>
        <w:rPr>
          <w:rFonts w:hint="default" w:ascii="Times New Roman" w:hAnsi="Times New Roman" w:eastAsia="仿宋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如因提供不实信息造成疫情传播、流行，本人愿承担由此带来的相关法律责任</w:t>
      </w:r>
      <w:r>
        <w:rPr>
          <w:rFonts w:hint="default" w:ascii="Times New Roman" w:hAnsi="Times New Roman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default" w:ascii="Times New Roman" w:hAnsi="Times New Roman" w:eastAsia="仿宋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身份证号码：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1">
    <w:nsid w:val="7EF89619"/>
    <w:multiLevelType w:val="multilevel"/>
    <w:tmpl w:val="7EF89619"/>
    <w:lvl w:ilvl="0" w:tentative="0">
      <w:start w:val="1"/>
      <w:numFmt w:val="chineseCounting"/>
      <w:pStyle w:val="4"/>
      <w:suff w:val="nothing"/>
      <w:lvlText w:val="第%1章 "/>
      <w:lvlJc w:val="left"/>
      <w:pPr>
        <w:ind w:left="0" w:firstLine="402"/>
      </w:pPr>
      <w:rPr>
        <w:rFonts w:hint="eastAsia"/>
      </w:rPr>
    </w:lvl>
    <w:lvl w:ilvl="1" w:tentative="0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F41B0"/>
    <w:rsid w:val="7F2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00" w:beforeLines="100" w:beforeAutospacing="0" w:after="100" w:afterLines="100" w:afterAutospacing="0" w:line="360" w:lineRule="auto"/>
      <w:ind w:firstLine="0" w:firstLineChars="0"/>
      <w:jc w:val="center"/>
      <w:outlineLvl w:val="0"/>
    </w:pPr>
    <w:rPr>
      <w:rFonts w:eastAsia="黑体"/>
      <w:b/>
      <w:kern w:val="44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next w:val="3"/>
    <w:qFormat/>
    <w:uiPriority w:val="0"/>
    <w:pPr>
      <w:keepNext/>
      <w:keepLines/>
      <w:widowControl w:val="0"/>
      <w:numPr>
        <w:ilvl w:val="4"/>
        <w:numId w:val="2"/>
      </w:numPr>
      <w:spacing w:before="280" w:after="156" w:line="377" w:lineRule="auto"/>
      <w:outlineLvl w:val="4"/>
    </w:pPr>
    <w:rPr>
      <w:rFonts w:ascii="Arial" w:hAnsi="Arial" w:eastAsia="黑体" w:cs="Times New Roman"/>
      <w:b/>
      <w:sz w:val="24"/>
      <w:szCs w:val="28"/>
      <w:lang w:val="en-US" w:eastAsia="zh-CN" w:bidi="ar-SA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5">
    <w:name w:val="Body Text"/>
    <w:basedOn w:val="1"/>
    <w:next w:val="1"/>
    <w:qFormat/>
    <w:uiPriority w:val="0"/>
    <w:pPr>
      <w:spacing w:line="360" w:lineRule="auto"/>
      <w:ind w:firstLine="420" w:firstLineChars="200"/>
      <w:jc w:val="left"/>
    </w:pPr>
    <w:rPr>
      <w:rFonts w:ascii="Times New Roman" w:hAnsi="Times New Roman" w:eastAsia="仿宋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2021-12-09T11:20:00Z</dcterms:created>
  <dc:creator>等等</dc:creator>
  <cp:lastModifiedBy>等等</cp:lastModifiedBy>
  <dcterms:modified xsi:type="dcterms:W3CDTF">2021-12-09T11:20:21Z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