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/>
          <w:b/>
          <w:bCs/>
          <w:color w:val="auto"/>
          <w:szCs w:val="21"/>
        </w:rPr>
        <w:t>附件1：</w:t>
      </w:r>
    </w:p>
    <w:p>
      <w:pPr>
        <w:jc w:val="center"/>
        <w:rPr>
          <w:rFonts w:asciiTheme="minorEastAsia" w:hAnsiTheme="minorEastAsia"/>
          <w:b/>
          <w:bCs/>
          <w:color w:val="auto"/>
          <w:szCs w:val="21"/>
        </w:rPr>
      </w:pPr>
      <w:r>
        <w:rPr>
          <w:rFonts w:hint="eastAsia" w:asciiTheme="minorEastAsia" w:hAnsiTheme="minorEastAsia"/>
          <w:b/>
          <w:bCs/>
          <w:color w:val="auto"/>
          <w:sz w:val="28"/>
          <w:szCs w:val="28"/>
        </w:rPr>
        <w:t>报名信息登记表</w:t>
      </w:r>
    </w:p>
    <w:tbl>
      <w:tblPr>
        <w:tblStyle w:val="7"/>
        <w:tblpPr w:leftFromText="180" w:rightFromText="180" w:vertAnchor="text" w:horzAnchor="page" w:tblpXSpec="center" w:tblpY="458"/>
        <w:tblOverlap w:val="never"/>
        <w:tblW w:w="936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119"/>
        <w:gridCol w:w="2554"/>
        <w:gridCol w:w="1773"/>
        <w:gridCol w:w="2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项目名称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 xml:space="preserve">四川省交通运输厅2021年网络舆情信息服务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项目编号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 xml:space="preserve">HY20201224FC01 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包件号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采购方式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竞争性磋商</w:t>
            </w:r>
            <w:bookmarkStart w:id="0" w:name="_GoBack"/>
            <w:bookmarkEnd w:id="0"/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报名起止时间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2020年12月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日至202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日 09:00- 17:00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采购人</w:t>
            </w:r>
          </w:p>
        </w:tc>
        <w:tc>
          <w:tcPr>
            <w:tcW w:w="25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  <w:t>四川省交通运输厅信息中心</w:t>
            </w:r>
          </w:p>
        </w:tc>
        <w:tc>
          <w:tcPr>
            <w:tcW w:w="17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采购代理机构</w:t>
            </w:r>
          </w:p>
        </w:tc>
        <w:tc>
          <w:tcPr>
            <w:tcW w:w="278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华佑项目管理有限公司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单位信息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单位名称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                                  （加盖单位公章）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注：单位名称应与公章上的名称一致，否则因供应商填写错误导致的后果将由供应商自行承担。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联系方式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固定电话：                           传真：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电子邮件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                               （请填写完整邮箱帐号）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供应商单位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经办人信息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姓名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1140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手机号</w:t>
            </w:r>
          </w:p>
        </w:tc>
        <w:tc>
          <w:tcPr>
            <w:tcW w:w="7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报名费用支付方式</w:t>
            </w:r>
          </w:p>
        </w:tc>
        <w:tc>
          <w:tcPr>
            <w:tcW w:w="4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微信□    支付宝□    现金□  对公转账□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注：转账时请备注公司简称。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领取资料（发售文件内容）</w:t>
            </w:r>
          </w:p>
        </w:tc>
        <w:tc>
          <w:tcPr>
            <w:tcW w:w="4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ind w:firstLine="210" w:firstLineChars="100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□  磋商文件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供应商单位</w:t>
            </w:r>
          </w:p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领取时间（报名时间）</w:t>
            </w:r>
          </w:p>
        </w:tc>
        <w:tc>
          <w:tcPr>
            <w:tcW w:w="432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月    日    时    分</w:t>
            </w:r>
          </w:p>
        </w:tc>
        <w:tc>
          <w:tcPr>
            <w:tcW w:w="2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供应商单位</w:t>
            </w:r>
          </w:p>
          <w:p>
            <w:pPr>
              <w:spacing w:line="240" w:lineRule="auto"/>
              <w:rPr>
                <w:rFonts w:ascii="宋体" w:hAnsi="宋体" w:eastAsia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</w:rPr>
              <w:t>经办人签字：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22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代理机构经办人签字</w:t>
            </w:r>
          </w:p>
        </w:tc>
        <w:tc>
          <w:tcPr>
            <w:tcW w:w="710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auto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5" w:hRule="atLeast"/>
          <w:jc w:val="center"/>
        </w:trPr>
        <w:tc>
          <w:tcPr>
            <w:tcW w:w="93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备注：</w:t>
            </w:r>
          </w:p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1、现场报名时须提供如下材料：</w:t>
            </w:r>
          </w:p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①本表（即报名信息登记表）；</w:t>
            </w:r>
          </w:p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②供应商经办人介绍信原件（加盖公章）；</w:t>
            </w:r>
          </w:p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③供应商经办人身份证影印件（加盖公章）；</w:t>
            </w:r>
          </w:p>
          <w:p>
            <w:pPr>
              <w:pStyle w:val="2"/>
              <w:spacing w:line="240" w:lineRule="auto"/>
              <w:ind w:firstLine="191" w:firstLineChars="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2、采用网络领取磋商文件的供应商应将以下资料扫描件发送到bm@hyxg.top邮箱 （发送邮件里请在主题栏备注“公司名称+项目名称”）：</w:t>
            </w:r>
          </w:p>
          <w:p>
            <w:pPr>
              <w:pStyle w:val="2"/>
              <w:spacing w:line="240" w:lineRule="auto"/>
              <w:ind w:firstLine="401" w:firstLineChars="191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①供应商为法人或者其他组织的，只需提供单位介绍信或授权委托书原件、经办人身份证明 、《报名信息登记表》（详见附件），以上资料均须加盖公司鲜章；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 ②供应商为自然人的，只需提供本人身份证明、《报名信息登记表》。</w:t>
            </w:r>
          </w:p>
          <w:p>
            <w:pPr>
              <w:pStyle w:val="2"/>
              <w:spacing w:line="240" w:lineRule="auto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以上资料原件邮寄或开标会议当天交华佑项目管理有限公司存档。邮寄地址：成都市金牛区蜀西路58号精城国际2栋1单元602报名部   收件人：姜女士  电话：028-87578125、19102612757</w:t>
            </w:r>
          </w:p>
        </w:tc>
      </w:tr>
    </w:tbl>
    <w:p>
      <w:pPr>
        <w:pStyle w:val="11"/>
        <w:rPr>
          <w:rFonts w:hint="eastAsia" w:ascii="宋体" w:hAnsi="宋体" w:eastAsia="宋体" w:cs="宋体"/>
          <w:color w:val="auto"/>
          <w:kern w:val="2"/>
          <w:sz w:val="24"/>
          <w:szCs w:val="24"/>
        </w:rPr>
      </w:pPr>
    </w:p>
    <w:sectPr>
      <w:pgSz w:w="11906" w:h="16838"/>
      <w:pgMar w:top="82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0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A36A0"/>
    <w:rsid w:val="00051362"/>
    <w:rsid w:val="000E4FEE"/>
    <w:rsid w:val="00443313"/>
    <w:rsid w:val="004A1CCE"/>
    <w:rsid w:val="00642F07"/>
    <w:rsid w:val="00667D21"/>
    <w:rsid w:val="006D03E6"/>
    <w:rsid w:val="007538CA"/>
    <w:rsid w:val="0080026B"/>
    <w:rsid w:val="008238CD"/>
    <w:rsid w:val="00865E6C"/>
    <w:rsid w:val="00952AA8"/>
    <w:rsid w:val="00B96A33"/>
    <w:rsid w:val="00C130EA"/>
    <w:rsid w:val="00D54EF6"/>
    <w:rsid w:val="00E04285"/>
    <w:rsid w:val="00EB1EA6"/>
    <w:rsid w:val="01195B2A"/>
    <w:rsid w:val="01933BEA"/>
    <w:rsid w:val="02203655"/>
    <w:rsid w:val="04BA3B9B"/>
    <w:rsid w:val="075550FE"/>
    <w:rsid w:val="07752EDC"/>
    <w:rsid w:val="08BA3BA0"/>
    <w:rsid w:val="08CC6CDA"/>
    <w:rsid w:val="09632AD5"/>
    <w:rsid w:val="099C5EA7"/>
    <w:rsid w:val="0A924212"/>
    <w:rsid w:val="0DC93E57"/>
    <w:rsid w:val="0E816F1B"/>
    <w:rsid w:val="0E997756"/>
    <w:rsid w:val="103F51E5"/>
    <w:rsid w:val="10D3781A"/>
    <w:rsid w:val="10EA36A0"/>
    <w:rsid w:val="116D36FE"/>
    <w:rsid w:val="142E527A"/>
    <w:rsid w:val="18135063"/>
    <w:rsid w:val="18510891"/>
    <w:rsid w:val="19D53815"/>
    <w:rsid w:val="1A055D34"/>
    <w:rsid w:val="1D5624C8"/>
    <w:rsid w:val="1ED758C9"/>
    <w:rsid w:val="1EE71896"/>
    <w:rsid w:val="1F2E2889"/>
    <w:rsid w:val="200E0281"/>
    <w:rsid w:val="24AA2E6A"/>
    <w:rsid w:val="25D50020"/>
    <w:rsid w:val="267A16AD"/>
    <w:rsid w:val="26D260DF"/>
    <w:rsid w:val="29ED695B"/>
    <w:rsid w:val="2B143F61"/>
    <w:rsid w:val="2CE9036F"/>
    <w:rsid w:val="307869A7"/>
    <w:rsid w:val="30D82FC8"/>
    <w:rsid w:val="33021504"/>
    <w:rsid w:val="36667D70"/>
    <w:rsid w:val="368A1D68"/>
    <w:rsid w:val="3AEA2AE6"/>
    <w:rsid w:val="3B832896"/>
    <w:rsid w:val="3C3F6D85"/>
    <w:rsid w:val="40681A08"/>
    <w:rsid w:val="41D675AD"/>
    <w:rsid w:val="43165301"/>
    <w:rsid w:val="431F575B"/>
    <w:rsid w:val="446C67D3"/>
    <w:rsid w:val="44D85A7F"/>
    <w:rsid w:val="454D64CC"/>
    <w:rsid w:val="46544838"/>
    <w:rsid w:val="4A5979EB"/>
    <w:rsid w:val="4B587A57"/>
    <w:rsid w:val="4C664662"/>
    <w:rsid w:val="4C7C244E"/>
    <w:rsid w:val="4CAC7F2C"/>
    <w:rsid w:val="4E2754D3"/>
    <w:rsid w:val="4F2B5791"/>
    <w:rsid w:val="4F3516D4"/>
    <w:rsid w:val="5004302D"/>
    <w:rsid w:val="50B950ED"/>
    <w:rsid w:val="51073A31"/>
    <w:rsid w:val="53C37393"/>
    <w:rsid w:val="551F1D03"/>
    <w:rsid w:val="553177EB"/>
    <w:rsid w:val="5625397D"/>
    <w:rsid w:val="5D5B52AD"/>
    <w:rsid w:val="5DF2785A"/>
    <w:rsid w:val="608360CF"/>
    <w:rsid w:val="60E85F32"/>
    <w:rsid w:val="618B302F"/>
    <w:rsid w:val="649B7BCA"/>
    <w:rsid w:val="66280A10"/>
    <w:rsid w:val="66C32BC5"/>
    <w:rsid w:val="672F6E06"/>
    <w:rsid w:val="694B3C3F"/>
    <w:rsid w:val="6A0864B1"/>
    <w:rsid w:val="6BFB31F0"/>
    <w:rsid w:val="6DC24D49"/>
    <w:rsid w:val="6E3F5DDA"/>
    <w:rsid w:val="6E7941AC"/>
    <w:rsid w:val="6EFF2504"/>
    <w:rsid w:val="71526543"/>
    <w:rsid w:val="7165563A"/>
    <w:rsid w:val="74B972A3"/>
    <w:rsid w:val="77A206AA"/>
    <w:rsid w:val="790D4D7C"/>
    <w:rsid w:val="794979AC"/>
    <w:rsid w:val="7E0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40" w:lineRule="exact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60" w:lineRule="exact"/>
      <w:jc w:val="center"/>
      <w:outlineLvl w:val="1"/>
    </w:pPr>
    <w:rPr>
      <w:rFonts w:asciiTheme="majorHAnsi" w:hAnsiTheme="majorHAnsi" w:cstheme="majorBidi"/>
      <w:b/>
      <w:bCs/>
      <w:sz w:val="30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tabs>
        <w:tab w:val="left" w:pos="0"/>
      </w:tabs>
    </w:pPr>
    <w:rPr>
      <w:rFonts w:ascii="Times New Roman"/>
      <w:sz w:val="24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标题 5（有编号）（绿盟科技）"/>
    <w:basedOn w:val="1"/>
    <w:next w:val="11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11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character" w:customStyle="1" w:styleId="12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4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5">
    <w:name w:val="12、表格内左对齐正文"/>
    <w:basedOn w:val="1"/>
    <w:qFormat/>
    <w:uiPriority w:val="0"/>
    <w:pPr>
      <w:tabs>
        <w:tab w:val="left" w:pos="0"/>
      </w:tabs>
      <w:wordWrap w:val="0"/>
      <w:topLinePunct/>
      <w:spacing w:line="360" w:lineRule="exact"/>
      <w:ind w:left="48" w:leftChars="20"/>
    </w:pPr>
    <w:rPr>
      <w:rFonts w:ascii="宋体" w:hAnsi="宋体" w:eastAsia="宋体"/>
      <w:snapToGrid w:val="0"/>
    </w:rPr>
  </w:style>
  <w:style w:type="character" w:customStyle="1" w:styleId="16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215</Words>
  <Characters>1230</Characters>
  <Lines>10</Lines>
  <Paragraphs>2</Paragraphs>
  <TotalTime>17</TotalTime>
  <ScaleCrop>false</ScaleCrop>
  <LinksUpToDate>false</LinksUpToDate>
  <CharactersWithSpaces>1443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2019-11-29T09:07:00Z</dcterms:created>
  <dc:creator>T</dc:creator>
  <cp:lastModifiedBy>似念似恋</cp:lastModifiedBy>
  <cp:lastPrinted>2020-05-19T03:45:00Z</cp:lastPrinted>
  <dcterms:modified xsi:type="dcterms:W3CDTF">2020-12-29T10:24:39Z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