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75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
        <w:gridCol w:w="4034"/>
        <w:gridCol w:w="8776"/>
      </w:tblGrid>
      <w:tr w14:paraId="1F37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3755" w:type="dxa"/>
            <w:gridSpan w:val="3"/>
            <w:tcBorders>
              <w:top w:val="nil"/>
              <w:left w:val="nil"/>
              <w:bottom w:val="single" w:color="auto" w:sz="4" w:space="0"/>
              <w:right w:val="nil"/>
            </w:tcBorders>
            <w:noWrap w:val="0"/>
            <w:vAlign w:val="center"/>
          </w:tcPr>
          <w:p w14:paraId="43293ABF">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36"/>
                <w:szCs w:val="36"/>
                <w:highlight w:val="none"/>
                <w:u w:val="none"/>
                <w:lang w:val="en-US" w:eastAsia="zh-CN" w:bidi="ar"/>
              </w:rPr>
            </w:pPr>
            <w:r>
              <w:rPr>
                <w:rFonts w:hint="default" w:ascii="Times New Roman" w:hAnsi="Times New Roman" w:eastAsia="方正小标宋_GBK" w:cs="Times New Roman"/>
                <w:b w:val="0"/>
                <w:bCs w:val="0"/>
                <w:i w:val="0"/>
                <w:iCs w:val="0"/>
                <w:color w:val="000000"/>
                <w:kern w:val="0"/>
                <w:sz w:val="36"/>
                <w:szCs w:val="36"/>
                <w:highlight w:val="none"/>
                <w:u w:val="none"/>
                <w:lang w:val="en-US" w:eastAsia="zh-CN" w:bidi="ar"/>
              </w:rPr>
              <w:t>2024年度质量检测机构“双随机”专项检查问题清单</w:t>
            </w:r>
          </w:p>
        </w:tc>
      </w:tr>
      <w:tr w14:paraId="47B8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blHeader/>
        </w:trPr>
        <w:tc>
          <w:tcPr>
            <w:tcW w:w="945" w:type="dxa"/>
            <w:tcBorders>
              <w:top w:val="single" w:color="auto" w:sz="4" w:space="0"/>
              <w:left w:val="single" w:color="auto" w:sz="4" w:space="0"/>
              <w:bottom w:val="single" w:color="auto" w:sz="4" w:space="0"/>
              <w:right w:val="single" w:color="auto" w:sz="4" w:space="0"/>
            </w:tcBorders>
            <w:noWrap w:val="0"/>
            <w:vAlign w:val="center"/>
          </w:tcPr>
          <w:p w14:paraId="45F27E4D">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序号</w:t>
            </w:r>
          </w:p>
        </w:tc>
        <w:tc>
          <w:tcPr>
            <w:tcW w:w="4034" w:type="dxa"/>
            <w:tcBorders>
              <w:top w:val="single" w:color="auto" w:sz="4" w:space="0"/>
              <w:left w:val="single" w:color="auto" w:sz="4" w:space="0"/>
              <w:bottom w:val="single" w:color="auto" w:sz="4" w:space="0"/>
              <w:right w:val="single" w:color="auto" w:sz="4" w:space="0"/>
            </w:tcBorders>
            <w:noWrap w:val="0"/>
            <w:vAlign w:val="center"/>
          </w:tcPr>
          <w:p w14:paraId="7BB47660">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质量检测机构名称</w:t>
            </w:r>
          </w:p>
        </w:tc>
        <w:tc>
          <w:tcPr>
            <w:tcW w:w="8776" w:type="dxa"/>
            <w:tcBorders>
              <w:top w:val="single" w:color="auto" w:sz="4" w:space="0"/>
              <w:left w:val="single" w:color="auto" w:sz="4" w:space="0"/>
              <w:bottom w:val="single" w:color="auto" w:sz="4" w:space="0"/>
              <w:right w:val="single" w:color="auto" w:sz="4" w:space="0"/>
            </w:tcBorders>
            <w:noWrap w:val="0"/>
            <w:vAlign w:val="center"/>
          </w:tcPr>
          <w:p w14:paraId="38DA7F80">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存在的问题</w:t>
            </w:r>
          </w:p>
        </w:tc>
      </w:tr>
      <w:tr w14:paraId="6157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auto" w:sz="4" w:space="0"/>
              <w:left w:val="single" w:color="000000" w:sz="4" w:space="0"/>
              <w:bottom w:val="single" w:color="000000" w:sz="4" w:space="0"/>
              <w:right w:val="single" w:color="000000" w:sz="4" w:space="0"/>
            </w:tcBorders>
            <w:noWrap w:val="0"/>
            <w:vAlign w:val="center"/>
          </w:tcPr>
          <w:p w14:paraId="424EAF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4034" w:type="dxa"/>
            <w:tcBorders>
              <w:top w:val="single" w:color="auto" w:sz="4" w:space="0"/>
              <w:left w:val="single" w:color="000000" w:sz="4" w:space="0"/>
              <w:bottom w:val="single" w:color="000000" w:sz="4" w:space="0"/>
              <w:right w:val="single" w:color="000000" w:sz="4" w:space="0"/>
            </w:tcBorders>
            <w:noWrap w:val="0"/>
            <w:vAlign w:val="center"/>
          </w:tcPr>
          <w:p w14:paraId="2B18C4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四川正达检测技术有限责任公司</w:t>
            </w:r>
          </w:p>
        </w:tc>
        <w:tc>
          <w:tcPr>
            <w:tcW w:w="8776" w:type="dxa"/>
            <w:tcBorders>
              <w:top w:val="single" w:color="auto" w:sz="4" w:space="0"/>
              <w:left w:val="single" w:color="000000" w:sz="4" w:space="0"/>
              <w:bottom w:val="single" w:color="000000" w:sz="4" w:space="0"/>
              <w:right w:val="single" w:color="000000" w:sz="4" w:space="0"/>
            </w:tcBorders>
            <w:noWrap w:val="0"/>
            <w:vAlign w:val="center"/>
          </w:tcPr>
          <w:p w14:paraId="6A0EAC18">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4898E0F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1.样品室的材料标识信息不完善；</w:t>
            </w:r>
          </w:p>
          <w:p w14:paraId="499C6AB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2.现场试验中材料取样不规范。</w:t>
            </w:r>
          </w:p>
          <w:p w14:paraId="07D65F78">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79FFE67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1.机构混凝土强度检测（超声回弹法）中回弹仪率定不符合规程要求；</w:t>
            </w:r>
          </w:p>
          <w:p w14:paraId="6B4D4AD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2.万能试验机600KN的期间核查选用的标准物质不满足要求。</w:t>
            </w:r>
          </w:p>
          <w:p w14:paraId="243C7423">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7F3E98FF">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未提供地方公路工地试验室项目及省外公路工地试验室项目的监管资料。</w:t>
            </w:r>
          </w:p>
        </w:tc>
      </w:tr>
      <w:tr w14:paraId="0535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1541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7AA99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四川济通工程试验检测有限公司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48DA88BF">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3557E03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1.水泥胶砂强度养护箱温湿度记录不规范；</w:t>
            </w:r>
          </w:p>
          <w:p w14:paraId="43E8641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2.未提供设备管理员相应培训资料。</w:t>
            </w:r>
          </w:p>
          <w:p w14:paraId="457FFB04">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3BE469E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1.混凝土强度试验回弹法测碳化深度用溶液未进行标识；</w:t>
            </w:r>
          </w:p>
          <w:p w14:paraId="6B0CDEDA">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2.设备管理程序文件中对设备管理标识的管理与现场实际不吻合；</w:t>
            </w:r>
          </w:p>
          <w:p w14:paraId="69AC088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3.未对万能试验机等关键设备授权管理。</w:t>
            </w:r>
          </w:p>
        </w:tc>
      </w:tr>
      <w:tr w14:paraId="574C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0E4D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711DA8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中铁八局集团工程检测有限公司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43029771">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5E24EF6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1.基准水泥、标准砂存放于样品室，未按要求单独保管；</w:t>
            </w:r>
          </w:p>
          <w:p w14:paraId="46D33845">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2.2023年度管理评审输入缺少质量目标完成证明材料。</w:t>
            </w:r>
          </w:p>
        </w:tc>
      </w:tr>
      <w:tr w14:paraId="48BF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DDD1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9D6F9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成都金信德工程检测有限公司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24E8774F">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3D799FC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实操钢筋拉伸试验时样品无标识，原始记录基础信息未及时记录，未及时记录环境温湿度台账。</w:t>
            </w:r>
          </w:p>
          <w:p w14:paraId="2D0BFFFA">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047E559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1.百分表状态标识不规范；</w:t>
            </w:r>
          </w:p>
          <w:p w14:paraId="653249A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2.针入度仪未按交通行业计量检定规程校准，校准参数不全；</w:t>
            </w:r>
          </w:p>
          <w:p w14:paraId="75E36F7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3.水泥胶砂流动度跳桌安装好后未进行使用性能检定；</w:t>
            </w:r>
          </w:p>
          <w:p w14:paraId="1248D5CF">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4.化学药品管理不规范。</w:t>
            </w:r>
          </w:p>
        </w:tc>
      </w:tr>
      <w:tr w14:paraId="1DD7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0722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2498AA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四川鼎锐峰工程检测有限公司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58B7AF1F">
            <w:pPr>
              <w:keepNext w:val="0"/>
              <w:keepLines w:val="0"/>
              <w:widowControl/>
              <w:suppressLineNumbers w:val="0"/>
              <w:jc w:val="left"/>
              <w:textAlignment w:val="center"/>
              <w:rPr>
                <w:rStyle w:val="11"/>
                <w:rFonts w:hint="default" w:ascii="Times New Roman" w:hAnsi="Times New Roman" w:eastAsia="仿宋_GB2312" w:cs="Times New Roman"/>
                <w:b/>
                <w:bCs/>
                <w:i w:val="0"/>
                <w:iCs w:val="0"/>
                <w:color w:val="000000"/>
                <w:kern w:val="0"/>
                <w:sz w:val="24"/>
                <w:szCs w:val="24"/>
                <w:highlight w:val="none"/>
                <w:u w:val="none"/>
                <w:lang w:val="en-US" w:eastAsia="zh-CN" w:bidi="ar"/>
              </w:rPr>
            </w:pPr>
            <w:r>
              <w:rPr>
                <w:rStyle w:val="11"/>
                <w:rFonts w:hint="default" w:ascii="Times New Roman" w:hAnsi="Times New Roman" w:eastAsia="仿宋_GB2312" w:cs="Times New Roman"/>
                <w:b/>
                <w:bCs/>
                <w:color w:val="auto"/>
                <w:sz w:val="24"/>
                <w:szCs w:val="24"/>
                <w:highlight w:val="none"/>
                <w:lang w:val="en-US" w:eastAsia="zh-CN" w:bidi="ar"/>
              </w:rPr>
              <w:t>资质符合性维护不到位</w:t>
            </w:r>
            <w:r>
              <w:rPr>
                <w:rStyle w:val="11"/>
                <w:rFonts w:hint="default" w:ascii="Times New Roman" w:hAnsi="Times New Roman" w:eastAsia="仿宋_GB2312" w:cs="Times New Roman"/>
                <w:sz w:val="24"/>
                <w:szCs w:val="24"/>
                <w:highlight w:val="none"/>
                <w:lang w:eastAsia="zh-CN"/>
              </w:rPr>
              <w:t>：</w:t>
            </w:r>
          </w:p>
          <w:p w14:paraId="3049E584">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通过查询“公路水运工程质量检测管理信息系统”，检测机构目前注册人员23人，质量负责人未见工资发放证明、技术负责人无社保证明、1名检测人员未见工资及社保证明，2人离职，有效持证人员18人，不足23人。技术、质量负责人及有效持证人员，不满足资质要求。</w:t>
            </w:r>
          </w:p>
          <w:p w14:paraId="1941D716">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1B53C5C3">
            <w:pPr>
              <w:keepNext w:val="0"/>
              <w:keepLines w:val="0"/>
              <w:widowControl/>
              <w:suppressLineNumbers w:val="0"/>
              <w:jc w:val="left"/>
              <w:textAlignment w:val="center"/>
              <w:rPr>
                <w:rStyle w:val="10"/>
                <w:rFonts w:hint="default" w:ascii="Times New Roman" w:hAnsi="Times New Roman" w:cs="Times New Roman"/>
                <w:sz w:val="24"/>
                <w:szCs w:val="24"/>
                <w:highlight w:val="none"/>
                <w:lang w:bidi="ar"/>
              </w:rPr>
            </w:pPr>
            <w:r>
              <w:rPr>
                <w:rStyle w:val="10"/>
                <w:rFonts w:hint="default" w:ascii="Times New Roman" w:hAnsi="Times New Roman" w:eastAsia="仿宋_GB2312" w:cs="Times New Roman"/>
                <w:sz w:val="24"/>
                <w:szCs w:val="24"/>
                <w:highlight w:val="none"/>
                <w:lang w:val="en-US" w:eastAsia="zh-CN"/>
              </w:rPr>
              <w:t>1.</w:t>
            </w:r>
            <w:r>
              <w:rPr>
                <w:rStyle w:val="10"/>
                <w:rFonts w:hint="default" w:ascii="Times New Roman" w:hAnsi="Times New Roman" w:cs="Times New Roman"/>
                <w:sz w:val="24"/>
                <w:szCs w:val="24"/>
                <w:highlight w:val="none"/>
                <w:lang w:bidi="ar"/>
              </w:rPr>
              <w:t>李洁（检测师）、杨永军（检测师）已离职，未及时注销检测证书</w:t>
            </w:r>
            <w:r>
              <w:rPr>
                <w:rStyle w:val="10"/>
                <w:rFonts w:hint="default" w:ascii="Times New Roman" w:hAnsi="Times New Roman" w:eastAsia="仿宋_GB2312" w:cs="Times New Roman"/>
                <w:sz w:val="24"/>
                <w:szCs w:val="24"/>
                <w:highlight w:val="none"/>
                <w:lang w:eastAsia="zh-CN" w:bidi="ar"/>
              </w:rPr>
              <w:t>；</w:t>
            </w:r>
          </w:p>
          <w:p w14:paraId="22A996DB">
            <w:pPr>
              <w:widowControl/>
              <w:jc w:val="left"/>
              <w:textAlignment w:val="center"/>
              <w:rPr>
                <w:rStyle w:val="10"/>
                <w:rFonts w:hint="default" w:ascii="Times New Roman" w:hAnsi="Times New Roman" w:cs="Times New Roman"/>
                <w:sz w:val="24"/>
                <w:szCs w:val="24"/>
                <w:highlight w:val="none"/>
                <w:lang w:bidi="ar"/>
              </w:rPr>
            </w:pPr>
            <w:r>
              <w:rPr>
                <w:rStyle w:val="10"/>
                <w:rFonts w:hint="default" w:ascii="Times New Roman" w:hAnsi="Times New Roman" w:eastAsia="仿宋_GB2312" w:cs="Times New Roman"/>
                <w:sz w:val="24"/>
                <w:szCs w:val="24"/>
                <w:highlight w:val="none"/>
                <w:lang w:val="en-US" w:eastAsia="zh-CN" w:bidi="ar"/>
              </w:rPr>
              <w:t>2.</w:t>
            </w:r>
            <w:r>
              <w:rPr>
                <w:rStyle w:val="10"/>
                <w:rFonts w:hint="default" w:ascii="Times New Roman" w:hAnsi="Times New Roman" w:cs="Times New Roman"/>
                <w:sz w:val="24"/>
                <w:szCs w:val="24"/>
                <w:highlight w:val="none"/>
                <w:lang w:bidi="ar"/>
              </w:rPr>
              <w:t>张玉军（质量负责人）、袁宏（高工及检测师）未见工资发放记录；陈健（技术负责人）、袁宏（高工及检测师）未在本公司购买社保。</w:t>
            </w:r>
          </w:p>
          <w:p w14:paraId="2027246B">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22351AB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培训计划和质量监控计划缺乏可操作性，培训资料缺签到表和培训评价，质量监控缺方案和结果评价。</w:t>
            </w:r>
          </w:p>
          <w:p w14:paraId="61E2F999">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7FC9459C">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集料用洛杉矶磨耗试验机不符合现行标准。</w:t>
            </w:r>
          </w:p>
          <w:p w14:paraId="17F90915">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084434E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设立3个工地试验室，未制定工地试验室管理办法，对工地试验室授权范围不合理，人员培训缺乏针对性。</w:t>
            </w:r>
          </w:p>
        </w:tc>
      </w:tr>
      <w:tr w14:paraId="79B8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0DBF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22283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中电建（四川）城市运营管理有限公司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31A9A466">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51E3EA5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1.体系文件需按照最新要求进行修订；</w:t>
            </w:r>
          </w:p>
          <w:p w14:paraId="52D8160A">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2.样品管理欠规范，个别样品的收样确认未按照要求实施；</w:t>
            </w:r>
          </w:p>
          <w:p w14:paraId="665B390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3.水泥试件无分样编号。</w:t>
            </w:r>
          </w:p>
          <w:p w14:paraId="50DE5689">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4E1C41BA">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设备检校计划未明确具体检校参数。</w:t>
            </w:r>
          </w:p>
          <w:p w14:paraId="2986E35B">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12B6936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1.工地试验室管理办法未按照部省最新要求修订，管理办法缺少检查重点、组织方式等内容；</w:t>
            </w:r>
          </w:p>
          <w:p w14:paraId="2FCE216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2.母体机构未审批检测大纲、建设方案。</w:t>
            </w:r>
          </w:p>
        </w:tc>
      </w:tr>
      <w:tr w14:paraId="151E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45132F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AE164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成都峰瑜工程检测有限公司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6B977397">
            <w:pPr>
              <w:keepNext w:val="0"/>
              <w:keepLines w:val="0"/>
              <w:widowControl/>
              <w:suppressLineNumbers w:val="0"/>
              <w:jc w:val="left"/>
              <w:textAlignment w:val="center"/>
              <w:rPr>
                <w:rStyle w:val="11"/>
                <w:rFonts w:hint="default" w:ascii="Times New Roman" w:hAnsi="Times New Roman" w:eastAsia="仿宋_GB2312" w:cs="Times New Roman"/>
                <w:b/>
                <w:bCs/>
                <w:i w:val="0"/>
                <w:iCs w:val="0"/>
                <w:color w:val="000000"/>
                <w:kern w:val="0"/>
                <w:sz w:val="24"/>
                <w:szCs w:val="24"/>
                <w:highlight w:val="none"/>
                <w:u w:val="none"/>
                <w:lang w:val="en-US" w:eastAsia="zh-CN" w:bidi="ar"/>
              </w:rPr>
            </w:pPr>
            <w:r>
              <w:rPr>
                <w:rStyle w:val="11"/>
                <w:rFonts w:hint="default" w:ascii="Times New Roman" w:hAnsi="Times New Roman" w:eastAsia="仿宋_GB2312" w:cs="Times New Roman"/>
                <w:b/>
                <w:bCs/>
                <w:color w:val="auto"/>
                <w:sz w:val="24"/>
                <w:szCs w:val="24"/>
                <w:highlight w:val="none"/>
                <w:lang w:val="en-US" w:eastAsia="zh-CN" w:bidi="ar"/>
              </w:rPr>
              <w:t>资质符合性维护不到位</w:t>
            </w:r>
            <w:r>
              <w:rPr>
                <w:rStyle w:val="11"/>
                <w:rFonts w:hint="default" w:ascii="Times New Roman" w:hAnsi="Times New Roman" w:eastAsia="仿宋_GB2312" w:cs="Times New Roman"/>
                <w:sz w:val="24"/>
                <w:szCs w:val="24"/>
                <w:highlight w:val="none"/>
                <w:lang w:eastAsia="zh-CN"/>
              </w:rPr>
              <w:t>：</w:t>
            </w:r>
          </w:p>
          <w:p w14:paraId="0A99A45A">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Style w:val="10"/>
                <w:rFonts w:hint="default" w:ascii="Times New Roman" w:hAnsi="Times New Roman" w:cs="Times New Roman"/>
                <w:sz w:val="24"/>
                <w:szCs w:val="24"/>
                <w:highlight w:val="none"/>
                <w:lang w:val="en-US" w:eastAsia="zh-CN" w:bidi="ar"/>
              </w:rPr>
              <w:t>核查“公路水运工程质量检测管理信息系统”检测机构目前注册人员仅8人，有效持证人</w:t>
            </w:r>
            <w:r>
              <w:rPr>
                <w:rStyle w:val="10"/>
                <w:rFonts w:hint="default" w:ascii="Times New Roman" w:hAnsi="Times New Roman" w:cs="Times New Roman"/>
                <w:b w:val="0"/>
                <w:bCs w:val="0"/>
                <w:sz w:val="24"/>
                <w:szCs w:val="24"/>
                <w:highlight w:val="none"/>
                <w:lang w:val="en-US" w:eastAsia="zh-CN" w:bidi="ar"/>
              </w:rPr>
              <w:t>员0人，不足9人，不满足资质最低要求。</w:t>
            </w:r>
          </w:p>
          <w:p w14:paraId="769A5134">
            <w:pPr>
              <w:keepNext w:val="0"/>
              <w:keepLines w:val="0"/>
              <w:widowControl/>
              <w:suppressLineNumbers w:val="0"/>
              <w:jc w:val="left"/>
              <w:textAlignment w:val="center"/>
              <w:rPr>
                <w:rStyle w:val="10"/>
                <w:rFonts w:hint="default" w:ascii="Times New Roman" w:hAnsi="Times New Roman" w:cs="Times New Roman"/>
                <w:b w:val="0"/>
                <w:bCs w:val="0"/>
                <w:sz w:val="24"/>
                <w:szCs w:val="24"/>
                <w:highlight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2D8F3DF7">
            <w:pPr>
              <w:keepNext w:val="0"/>
              <w:keepLines w:val="0"/>
              <w:widowControl/>
              <w:suppressLineNumbers w:val="0"/>
              <w:jc w:val="left"/>
              <w:textAlignment w:val="center"/>
              <w:rPr>
                <w:rStyle w:val="11"/>
                <w:rFonts w:hint="default" w:ascii="Times New Roman" w:hAnsi="Times New Roman" w:cs="Times New Roman"/>
                <w:b w:val="0"/>
                <w:bCs w:val="0"/>
                <w:sz w:val="24"/>
                <w:szCs w:val="24"/>
                <w:highlight w:val="none"/>
                <w:lang w:val="en-US" w:eastAsia="zh-CN" w:bidi="ar"/>
              </w:rPr>
            </w:pPr>
            <w:r>
              <w:rPr>
                <w:rStyle w:val="11"/>
                <w:rFonts w:hint="default" w:ascii="Times New Roman" w:hAnsi="Times New Roman" w:cs="Times New Roman"/>
                <w:b w:val="0"/>
                <w:bCs w:val="0"/>
                <w:sz w:val="24"/>
                <w:szCs w:val="24"/>
                <w:highlight w:val="none"/>
                <w:lang w:val="en-US" w:eastAsia="zh-CN" w:bidi="ar"/>
              </w:rPr>
              <w:t>8人均无2024年社保缴纳证明和工作发放证明。</w:t>
            </w:r>
          </w:p>
          <w:p w14:paraId="44EB2B1E">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3DE95D0D">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水泥混凝土室混凝土拌和区排水不畅。</w:t>
            </w:r>
          </w:p>
          <w:p w14:paraId="5263AC91">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606DE83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1.FYJC069-1测力环校准证书已于2024年10月22日到期；</w:t>
            </w:r>
          </w:p>
          <w:p w14:paraId="415A594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2.沸煮箱无排气管道；</w:t>
            </w:r>
          </w:p>
          <w:p w14:paraId="070BEC54">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3.闪点、燃点仪未配置燃气瓶。</w:t>
            </w:r>
          </w:p>
          <w:p w14:paraId="6F615EF7">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332C4EA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未制定工地试验室管理办法。</w:t>
            </w:r>
          </w:p>
        </w:tc>
      </w:tr>
      <w:tr w14:paraId="42A9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FB20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2CC32D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四川天接公路工程试验检测有限公司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33D1AC3F">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eastAsia="zh-CN"/>
              </w:rPr>
            </w:pPr>
            <w:r>
              <w:rPr>
                <w:rStyle w:val="11"/>
                <w:rFonts w:hint="default" w:ascii="Times New Roman" w:hAnsi="Times New Roman" w:eastAsia="仿宋_GB2312" w:cs="Times New Roman"/>
                <w:b/>
                <w:bCs/>
                <w:color w:val="auto"/>
                <w:sz w:val="24"/>
                <w:szCs w:val="24"/>
                <w:highlight w:val="none"/>
                <w:lang w:val="en-US" w:eastAsia="zh-CN" w:bidi="ar"/>
              </w:rPr>
              <w:t>资质符合性维护不到位</w:t>
            </w:r>
            <w:r>
              <w:rPr>
                <w:rStyle w:val="11"/>
                <w:rFonts w:hint="default" w:ascii="Times New Roman" w:hAnsi="Times New Roman" w:eastAsia="仿宋_GB2312" w:cs="Times New Roman"/>
                <w:sz w:val="24"/>
                <w:szCs w:val="24"/>
                <w:highlight w:val="none"/>
                <w:lang w:eastAsia="zh-CN"/>
              </w:rPr>
              <w:t>：</w:t>
            </w:r>
          </w:p>
          <w:p w14:paraId="45FA6B0A">
            <w:pPr>
              <w:keepNext w:val="0"/>
              <w:keepLines w:val="0"/>
              <w:widowControl/>
              <w:suppressLineNumbers w:val="0"/>
              <w:jc w:val="left"/>
              <w:textAlignment w:val="center"/>
              <w:rPr>
                <w:rStyle w:val="11"/>
                <w:rFonts w:hint="default" w:ascii="Times New Roman" w:hAnsi="Times New Roman" w:cs="Times New Roman"/>
                <w:sz w:val="24"/>
                <w:szCs w:val="24"/>
                <w:highlight w:val="none"/>
              </w:rPr>
            </w:pPr>
            <w:r>
              <w:rPr>
                <w:rStyle w:val="10"/>
                <w:rFonts w:hint="default" w:ascii="Times New Roman" w:hAnsi="Times New Roman" w:cs="Times New Roman"/>
                <w:sz w:val="24"/>
                <w:szCs w:val="24"/>
                <w:highlight w:val="none"/>
                <w:lang w:val="en-US" w:eastAsia="zh-CN" w:bidi="ar"/>
              </w:rPr>
              <w:t>通过查询“公路水运工程质量检测管理信息系统”，检测机构目前注册人员33人，由检测公司</w:t>
            </w:r>
            <w:r>
              <w:rPr>
                <w:rStyle w:val="10"/>
                <w:rFonts w:hint="default" w:ascii="Times New Roman" w:hAnsi="Times New Roman" w:cs="Times New Roman"/>
                <w:b w:val="0"/>
                <w:bCs w:val="0"/>
                <w:sz w:val="24"/>
                <w:szCs w:val="24"/>
                <w:highlight w:val="none"/>
                <w:lang w:val="en-US" w:eastAsia="zh-CN" w:bidi="ar"/>
              </w:rPr>
              <w:t>购买社保的试验检测人员仅为17人，低于持证试验检测人员证书总数不少于23人的资质要求，其中技术负责人贺晓亮、质量负责人李会勇社保非本公司购买，仅有1名高级工程师付炜有社保证明，且无桥隧工程专业检测师。技术负责人、质量负责人、持证试验检测人员证书总数、相关专业高级职称人数及检测专业配置不满足资质最低要求。</w:t>
            </w:r>
          </w:p>
          <w:p w14:paraId="648FB939">
            <w:pPr>
              <w:keepNext w:val="0"/>
              <w:keepLines w:val="0"/>
              <w:widowControl/>
              <w:suppressLineNumbers w:val="0"/>
              <w:jc w:val="left"/>
              <w:textAlignment w:val="center"/>
              <w:rPr>
                <w:rStyle w:val="11"/>
                <w:rFonts w:hint="default" w:ascii="Times New Roman" w:hAnsi="Times New Roman" w:cs="Times New Roman"/>
                <w:sz w:val="24"/>
                <w:szCs w:val="24"/>
                <w:highlight w:val="none"/>
              </w:rPr>
            </w:pPr>
            <w:r>
              <w:rPr>
                <w:rStyle w:val="11"/>
                <w:rFonts w:hint="default" w:ascii="Times New Roman" w:hAnsi="Times New Roman" w:cs="Times New Roman"/>
                <w:sz w:val="24"/>
                <w:szCs w:val="24"/>
                <w:highlight w:val="none"/>
              </w:rPr>
              <w:t>试验检测人员管理：</w:t>
            </w:r>
          </w:p>
          <w:p w14:paraId="16E8790C">
            <w:pPr>
              <w:keepNext w:val="0"/>
              <w:keepLines w:val="0"/>
              <w:widowControl/>
              <w:suppressLineNumbers w:val="0"/>
              <w:jc w:val="left"/>
              <w:textAlignment w:val="center"/>
              <w:rPr>
                <w:rStyle w:val="11"/>
                <w:rFonts w:hint="default" w:ascii="Times New Roman" w:hAnsi="Times New Roman" w:cs="Times New Roman"/>
                <w:b w:val="0"/>
                <w:bCs w:val="0"/>
                <w:sz w:val="24"/>
                <w:szCs w:val="24"/>
                <w:highlight w:val="none"/>
              </w:rPr>
            </w:pPr>
            <w:r>
              <w:rPr>
                <w:rStyle w:val="11"/>
                <w:rFonts w:hint="default" w:ascii="Times New Roman" w:hAnsi="Times New Roman" w:cs="Times New Roman"/>
                <w:b w:val="0"/>
                <w:bCs w:val="0"/>
                <w:sz w:val="24"/>
                <w:szCs w:val="24"/>
                <w:highlight w:val="none"/>
              </w:rPr>
              <w:t>公司</w:t>
            </w:r>
            <w:r>
              <w:rPr>
                <w:rStyle w:val="11"/>
                <w:rFonts w:hint="default" w:ascii="Times New Roman" w:hAnsi="Times New Roman" w:eastAsia="仿宋_GB2312" w:cs="Times New Roman"/>
                <w:b w:val="0"/>
                <w:bCs w:val="0"/>
                <w:sz w:val="24"/>
                <w:szCs w:val="24"/>
                <w:highlight w:val="none"/>
                <w:lang w:eastAsia="zh-CN"/>
              </w:rPr>
              <w:t>另外</w:t>
            </w:r>
            <w:r>
              <w:rPr>
                <w:rStyle w:val="11"/>
                <w:rFonts w:hint="default" w:ascii="Times New Roman" w:hAnsi="Times New Roman" w:cs="Times New Roman"/>
                <w:b w:val="0"/>
                <w:bCs w:val="0"/>
                <w:sz w:val="24"/>
                <w:szCs w:val="24"/>
                <w:highlight w:val="none"/>
              </w:rPr>
              <w:t>16人为上级监理公司代为购买社保。</w:t>
            </w:r>
          </w:p>
          <w:p w14:paraId="7DB7712C">
            <w:pPr>
              <w:keepNext w:val="0"/>
              <w:keepLines w:val="0"/>
              <w:widowControl/>
              <w:suppressLineNumbers w:val="0"/>
              <w:jc w:val="left"/>
              <w:textAlignment w:val="center"/>
              <w:rPr>
                <w:rStyle w:val="11"/>
                <w:rFonts w:hint="default" w:ascii="Times New Roman" w:hAnsi="Times New Roman" w:cs="Times New Roman"/>
                <w:sz w:val="24"/>
                <w:szCs w:val="24"/>
                <w:highlight w:val="none"/>
              </w:rPr>
            </w:pPr>
            <w:r>
              <w:rPr>
                <w:rStyle w:val="11"/>
                <w:rFonts w:hint="default" w:ascii="Times New Roman" w:hAnsi="Times New Roman" w:cs="Times New Roman"/>
                <w:sz w:val="24"/>
                <w:szCs w:val="24"/>
                <w:highlight w:val="none"/>
              </w:rPr>
              <w:t>质量保证体系运行：</w:t>
            </w:r>
          </w:p>
          <w:p w14:paraId="29DBE7C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1.未建立不实报告虚假、虚假报告的相关防范措施；</w:t>
            </w:r>
          </w:p>
          <w:p w14:paraId="69992BA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2.人员培训未结合新规范规程具体试验项目进行培训，培训记录无实质性内容；</w:t>
            </w:r>
          </w:p>
          <w:p w14:paraId="3DB3C35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3.水泥报告（BG-2024SC-SNJ-007）未按照质保体系要求规范试验过程及相关资料；</w:t>
            </w:r>
          </w:p>
          <w:p w14:paraId="2CB74F6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4.钢筋现场实操过程不规范，未记录环境条件，测定最大力总延伸率数据的试验过程不规范。</w:t>
            </w:r>
          </w:p>
          <w:p w14:paraId="18883992">
            <w:pPr>
              <w:keepNext w:val="0"/>
              <w:keepLines w:val="0"/>
              <w:widowControl/>
              <w:suppressLineNumbers w:val="0"/>
              <w:jc w:val="left"/>
              <w:textAlignment w:val="center"/>
              <w:rPr>
                <w:rStyle w:val="11"/>
                <w:rFonts w:hint="default" w:ascii="Times New Roman" w:hAnsi="Times New Roman" w:cs="Times New Roman"/>
                <w:sz w:val="24"/>
                <w:szCs w:val="24"/>
                <w:highlight w:val="none"/>
              </w:rPr>
            </w:pPr>
            <w:r>
              <w:rPr>
                <w:rStyle w:val="11"/>
                <w:rFonts w:hint="default" w:ascii="Times New Roman" w:hAnsi="Times New Roman" w:cs="Times New Roman"/>
                <w:sz w:val="24"/>
                <w:szCs w:val="24"/>
                <w:highlight w:val="none"/>
              </w:rPr>
              <w:t>仪器设备管理：</w:t>
            </w:r>
          </w:p>
          <w:p w14:paraId="2F685D9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1.混凝土贯入阻力仪配置容量筒仅2个不满足试验开展要求；</w:t>
            </w:r>
          </w:p>
          <w:p w14:paraId="7E0440C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2.沥青室所用恒温水浴不满足试验要求；</w:t>
            </w:r>
          </w:p>
          <w:p w14:paraId="1710C7F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3.磨光值、磨耗值仪器设备等未按照新规范更换；</w:t>
            </w:r>
          </w:p>
          <w:p w14:paraId="6B9FCE5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4.未见标准黏度、恩格拉黏度相应仪器设备；</w:t>
            </w:r>
          </w:p>
          <w:p w14:paraId="6EA3315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5.重型触探探头不满足规范要求；</w:t>
            </w:r>
          </w:p>
          <w:p w14:paraId="5085D9E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6.7.5kN测力环未进行标识管理；</w:t>
            </w:r>
          </w:p>
          <w:p w14:paraId="79EF479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7.设备检校结果未按照实际检测工作开展的要求进行技术确认，如：沥青室恒温水浴；</w:t>
            </w:r>
          </w:p>
          <w:p w14:paraId="7F5FDD0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8.300kN万能材料试验机软件未进行有效确认，使用规范非现行有效规范；</w:t>
            </w:r>
          </w:p>
          <w:p w14:paraId="2143817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9.水泥抗折抗压试验机未检校加荷速率，设备档案混淆；</w:t>
            </w:r>
          </w:p>
          <w:p w14:paraId="752928DD">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10.沥青闪点、燃点参数及相关仪器设备安装等不满足规范要求。</w:t>
            </w:r>
          </w:p>
          <w:p w14:paraId="4A2E28FC">
            <w:pPr>
              <w:keepNext w:val="0"/>
              <w:keepLines w:val="0"/>
              <w:widowControl/>
              <w:suppressLineNumbers w:val="0"/>
              <w:jc w:val="left"/>
              <w:textAlignment w:val="center"/>
              <w:rPr>
                <w:rStyle w:val="11"/>
                <w:rFonts w:hint="default" w:ascii="Times New Roman" w:hAnsi="Times New Roman" w:cs="Times New Roman"/>
                <w:sz w:val="24"/>
                <w:szCs w:val="24"/>
                <w:highlight w:val="none"/>
              </w:rPr>
            </w:pPr>
            <w:r>
              <w:rPr>
                <w:rStyle w:val="11"/>
                <w:rFonts w:hint="default" w:ascii="Times New Roman" w:hAnsi="Times New Roman" w:cs="Times New Roman"/>
                <w:sz w:val="24"/>
                <w:szCs w:val="24"/>
                <w:highlight w:val="none"/>
              </w:rPr>
              <w:t>工地试验室管理：</w:t>
            </w:r>
          </w:p>
          <w:p w14:paraId="546F5B0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1.现有2个工地试验室，母体机构工地试验室管理办法缺乏针对性和可操作性，检查频率不足，未对建设方案和检测大纲进行审核；</w:t>
            </w:r>
          </w:p>
          <w:p w14:paraId="2862C4E5">
            <w:pPr>
              <w:keepNext w:val="0"/>
              <w:keepLines w:val="0"/>
              <w:widowControl/>
              <w:suppressLineNumbers w:val="0"/>
              <w:jc w:val="left"/>
              <w:textAlignment w:val="center"/>
              <w:rPr>
                <w:rStyle w:val="10"/>
                <w:rFonts w:hint="default" w:ascii="Times New Roman" w:hAnsi="Times New Roman" w:cs="Times New Roman"/>
                <w:sz w:val="24"/>
                <w:szCs w:val="24"/>
                <w:highlight w:val="none"/>
                <w:lang w:bidi="ar"/>
              </w:rPr>
            </w:pPr>
            <w:r>
              <w:rPr>
                <w:rStyle w:val="10"/>
                <w:rFonts w:hint="default" w:ascii="Times New Roman" w:hAnsi="Times New Roman" w:cs="Times New Roman"/>
                <w:sz w:val="24"/>
                <w:szCs w:val="24"/>
                <w:highlight w:val="none"/>
                <w:lang w:val="en-US" w:eastAsia="zh-CN" w:bidi="ar"/>
              </w:rPr>
              <w:t>2.瑞孟高速公路第十三驻地监理工程师办公室工地试验室备案人员17人，</w:t>
            </w:r>
            <w:r>
              <w:rPr>
                <w:rStyle w:val="10"/>
                <w:rFonts w:hint="default" w:ascii="Times New Roman" w:hAnsi="Times New Roman" w:cs="Times New Roman"/>
                <w:sz w:val="24"/>
                <w:szCs w:val="24"/>
                <w:highlight w:val="none"/>
                <w:lang w:bidi="ar"/>
              </w:rPr>
              <w:t>其中仅6人有社保资料，8人（郑盛国、张聪、朱易、秦阳、王正东、张科、郭伟、罗雪川）资质证书未注册在该机构。</w:t>
            </w:r>
          </w:p>
        </w:tc>
      </w:tr>
      <w:tr w14:paraId="5C7F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048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555445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四川晨升工程检测有限公司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2AEFBE96">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194EC34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1.体系文件需按照最新要求进行修订；</w:t>
            </w:r>
          </w:p>
          <w:p w14:paraId="1C26DFA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2.样品管理欠规范，未对型钢试样的加工质量进行验收；</w:t>
            </w:r>
          </w:p>
          <w:p w14:paraId="082B394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3.原始记录管理不规范，对外加剂、掺和料、钢材检测记录信息不完整，可追溯性不强。</w:t>
            </w:r>
          </w:p>
          <w:p w14:paraId="4FC5887A">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2E3D9AE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1.未按计划对万能材料试验机开展期间核查；</w:t>
            </w:r>
          </w:p>
          <w:p w14:paraId="38B1FD3D">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2.设备校准计划信息不全，缺校准参数。</w:t>
            </w:r>
          </w:p>
          <w:p w14:paraId="1E88FEAF">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3B28914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目前设立3个工地试验室，制定了工地试验室管理制度，但未按照行业最新要求进行修订，检查内容不明确。母体未对工地试验室建设方案及检测大纲进行审批。</w:t>
            </w:r>
          </w:p>
        </w:tc>
      </w:tr>
      <w:tr w14:paraId="3996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41B5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75A2A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中成建充集团有限公司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06487279">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52F4FAAC">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通过查询“公路水运工程质量检测管理信息系统”，检测机构目前注册人员45人。抽查45人社保、工资、合同资料，其中5人（李冬梅、李红梅、李娓娓、李祥玉、刘琴）为退休人员，7人（石永红、惠伟、庆社艳、邱志红、孙硕、郑博、袁伟东）未见社保证明资料，有效持证人员33人。</w:t>
            </w:r>
          </w:p>
          <w:p w14:paraId="77DE9452">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12D186F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钢筋拉伸试验样品无标识，操作欠规范，原始记录数据信息记录不及时，设备使用台账记录不及时。</w:t>
            </w:r>
          </w:p>
          <w:p w14:paraId="348E1562">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2337C4C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水泥标准负压筛未按交通行业计量检定规程校准，校准参数不全。</w:t>
            </w:r>
          </w:p>
          <w:p w14:paraId="6851A961">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2D69332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1.工地试验室管理办法制定依据未采用《公路水运质量检测管理办法》及《四川省公路水运工程工地试验室和现场检测项目管理办法》制定；</w:t>
            </w:r>
          </w:p>
          <w:p w14:paraId="0D7C37BD">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2.管理制度未制定母体检测公司对工地试验室监督检查相关内容及要求。</w:t>
            </w:r>
          </w:p>
        </w:tc>
      </w:tr>
      <w:tr w14:paraId="69AE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7CC1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2E0012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四川永正质量检测有限公司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494B92AD">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26A7DC1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1.钢筋报告（BG-JWL-2024-GJ-000013）中原始记录表钢筋重量偏差检测依据填写不准确，记录表中试件编号不唯一，反向弯曲试验原始记录中设备信息未填写完整；</w:t>
            </w:r>
          </w:p>
          <w:p w14:paraId="0AC1883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2.未制定防范虚假数据与报告的制度；</w:t>
            </w:r>
          </w:p>
          <w:p w14:paraId="537B561E">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3.人员培训计划未具体到项目（如：新集料试验规程压碎值试验），培训记录无具体内容；</w:t>
            </w:r>
          </w:p>
          <w:p w14:paraId="2077084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4.钢筋现场实操过程不规范（未记录环境条件，测定最大力总延伸率数据的试验过程不规范）。</w:t>
            </w:r>
          </w:p>
          <w:p w14:paraId="5C9F7339">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474DFF9E">
            <w:pPr>
              <w:keepNext w:val="0"/>
              <w:keepLines w:val="0"/>
              <w:widowControl/>
              <w:suppressLineNumbers w:val="0"/>
              <w:spacing w:line="240" w:lineRule="auto"/>
              <w:jc w:val="left"/>
              <w:textAlignment w:val="center"/>
              <w:rPr>
                <w:rStyle w:val="10"/>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1.集料室、水泥室恒温水浴深度不够；</w:t>
            </w:r>
          </w:p>
          <w:p w14:paraId="2C68445A">
            <w:pPr>
              <w:keepNext w:val="0"/>
              <w:keepLines w:val="0"/>
              <w:widowControl/>
              <w:suppressLineNumbers w:val="0"/>
              <w:spacing w:line="240" w:lineRule="auto"/>
              <w:jc w:val="left"/>
              <w:textAlignment w:val="center"/>
              <w:rPr>
                <w:rStyle w:val="10"/>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2.集料标准筛无设备管理标识卡；</w:t>
            </w:r>
          </w:p>
          <w:p w14:paraId="79C966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10"/>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3.水泥室雷氏夹未编号，个别雷氏夹变形应予废弃；</w:t>
            </w:r>
          </w:p>
          <w:p w14:paraId="70C999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eastAsia="仿宋_GB2312" w:cs="Times New Roman"/>
                <w:sz w:val="24"/>
                <w:szCs w:val="24"/>
                <w:highlight w:val="none"/>
                <w:lang w:val="en-US" w:eastAsia="zh-CN" w:bidi="ar"/>
              </w:rPr>
              <w:t>4.沥青室恒温水浴（YZDBXQ-YQ-246）温度校准点不满足试验要求（仅校准20℃、25℃）；设备检校计划中无具体检校参数，未区分内外部校准情况，雷氏夹未纳入校准计划。</w:t>
            </w:r>
          </w:p>
        </w:tc>
      </w:tr>
      <w:tr w14:paraId="7BBB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9582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1C9905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德阳旌驰工程检测有限公司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76527A30">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38CAB6E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1.编号为BG-2024-CJL-0235的粗集料试验检测报告没有对对压碎指标的加载、卸载条件进行说明；</w:t>
            </w:r>
          </w:p>
          <w:p w14:paraId="28A1CC5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2.现场抽测钢筋最大力总伸长率检测采用引伸计检测最大力总伸长率，但试验记录显示采用人工法检测。</w:t>
            </w:r>
          </w:p>
          <w:p w14:paraId="385319B2">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47F7BB2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编号为A029的电子计重秤仪器设备量值溯源有效性确认表未按照试验检测规程要求进行确认。</w:t>
            </w:r>
          </w:p>
        </w:tc>
      </w:tr>
      <w:tr w14:paraId="2CBF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485A29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C215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四川省禾力建设工程检测鉴定咨询有限公司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737C66C4">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资质信息变更：</w:t>
            </w:r>
          </w:p>
          <w:p w14:paraId="2199632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营业执照法定代表人由刘雄变更为王琼，但“公路水运工程质量检测管理信息系统”中未及时变更。</w:t>
            </w:r>
          </w:p>
          <w:p w14:paraId="3CDC098E">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49B389A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1.</w:t>
            </w:r>
            <w:r>
              <w:rPr>
                <w:rStyle w:val="10"/>
                <w:rFonts w:hint="default" w:ascii="Times New Roman" w:hAnsi="Times New Roman" w:cs="Times New Roman"/>
                <w:sz w:val="24"/>
                <w:szCs w:val="24"/>
                <w:highlight w:val="none"/>
                <w:lang w:val="en-US" w:eastAsia="zh-CN" w:bidi="ar"/>
              </w:rPr>
              <w:t>沥青混合料室内的万分之一天平和高低温水浴位置摆放不合理；</w:t>
            </w:r>
          </w:p>
          <w:p w14:paraId="2C2410E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2.混凝土标准养护室未设置过渡间，不满足要求。</w:t>
            </w:r>
          </w:p>
          <w:p w14:paraId="19309BF7">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5D71AFE3">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1.部分仪器校准标识过期后未及时更新（如：出厂编号为181000234的混凝土回弹仪）；</w:t>
            </w:r>
          </w:p>
          <w:p w14:paraId="7968405D">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2.管理编号为HL1-01215集料坚固性试验装置温度校准范围未覆盖试验检测温度；</w:t>
            </w:r>
          </w:p>
          <w:p w14:paraId="2D14325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3.洛杉矶磨耗试验机和加速磨光试验机未按现行标准进行更换。</w:t>
            </w:r>
          </w:p>
          <w:p w14:paraId="62AC48B1">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60790B6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1.</w:t>
            </w:r>
            <w:r>
              <w:rPr>
                <w:rStyle w:val="10"/>
                <w:rFonts w:hint="default" w:ascii="Times New Roman" w:hAnsi="Times New Roman" w:cs="Times New Roman"/>
                <w:sz w:val="24"/>
                <w:szCs w:val="24"/>
                <w:highlight w:val="none"/>
                <w:lang w:val="en-US" w:eastAsia="zh-CN" w:bidi="ar"/>
              </w:rPr>
              <w:t>目前有3个施工工地试验室，母体制定了工地试验室管理办法,但内容不具体完备；</w:t>
            </w:r>
          </w:p>
          <w:p w14:paraId="5843177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2.未对工地试验室建设方案进行审批。</w:t>
            </w:r>
          </w:p>
        </w:tc>
      </w:tr>
      <w:tr w14:paraId="604F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59BE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60DA5F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四川宁信建设工程质量检测有限公司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1F1FD2AB">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6DB6134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检测师黄延灏、岳文阳已辞职，已提交注销申请，目前未完成注销手续。</w:t>
            </w:r>
          </w:p>
          <w:p w14:paraId="3C233E55">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4D9C1B1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1.未见检测数据打假相关宣贯培训记录及相关预防措施；</w:t>
            </w:r>
          </w:p>
          <w:p w14:paraId="5DD459C7">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2.记录编号为JL-2024-HNT-060202的水泥混凝土配合比记录信息不全；</w:t>
            </w:r>
          </w:p>
          <w:p w14:paraId="1DC2CCDD">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3.钢筋实操考核时未及时填写设备使用记录，拉伸检测时力值未清零。</w:t>
            </w:r>
          </w:p>
          <w:p w14:paraId="0D526D34">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4A444D4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1.万能试验机未对同轴度和加载速率进行检校；</w:t>
            </w:r>
          </w:p>
          <w:p w14:paraId="24D0AA6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2.集料洛杉矶磨耗试验机未按照新规进行更新。</w:t>
            </w:r>
          </w:p>
          <w:p w14:paraId="6E9A67A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1"/>
                <w:rFonts w:hint="default" w:ascii="Times New Roman" w:hAnsi="Times New Roman" w:cs="Times New Roman"/>
                <w:sz w:val="24"/>
                <w:szCs w:val="24"/>
                <w:highlight w:val="none"/>
                <w:lang w:val="en-US" w:eastAsia="zh-CN" w:bidi="ar"/>
              </w:rPr>
              <w:t>工地试验室管理：</w:t>
            </w:r>
            <w:r>
              <w:rPr>
                <w:rStyle w:val="10"/>
                <w:rFonts w:hint="default" w:ascii="Times New Roman" w:hAnsi="Times New Roman" w:cs="Times New Roman"/>
                <w:sz w:val="24"/>
                <w:szCs w:val="24"/>
                <w:highlight w:val="none"/>
                <w:lang w:val="en-US" w:eastAsia="zh-CN" w:bidi="ar"/>
              </w:rPr>
              <w:t>目前有1个工地试验室，开展了工地试验室检查但频率需提高，在新规范、新标准的人员培训方面缺乏针对性和时效性。</w:t>
            </w:r>
          </w:p>
        </w:tc>
      </w:tr>
      <w:tr w14:paraId="57B4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3F21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4CE98A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四川恒固建设工程检测有限公司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20DB7F83">
            <w:pPr>
              <w:keepNext w:val="0"/>
              <w:keepLines w:val="0"/>
              <w:widowControl/>
              <w:suppressLineNumbers w:val="0"/>
              <w:jc w:val="left"/>
              <w:textAlignment w:val="center"/>
              <w:rPr>
                <w:rStyle w:val="11"/>
                <w:rFonts w:hint="default" w:ascii="Times New Roman" w:hAnsi="Times New Roman" w:eastAsia="仿宋_GB2312" w:cs="Times New Roman"/>
                <w:b/>
                <w:bCs/>
                <w:i w:val="0"/>
                <w:iCs w:val="0"/>
                <w:color w:val="000000"/>
                <w:kern w:val="0"/>
                <w:sz w:val="24"/>
                <w:szCs w:val="24"/>
                <w:highlight w:val="none"/>
                <w:u w:val="none"/>
                <w:lang w:val="en-US" w:eastAsia="zh-CN" w:bidi="ar"/>
              </w:rPr>
            </w:pPr>
            <w:r>
              <w:rPr>
                <w:rStyle w:val="11"/>
                <w:rFonts w:hint="default" w:ascii="Times New Roman" w:hAnsi="Times New Roman" w:eastAsia="仿宋_GB2312" w:cs="Times New Roman"/>
                <w:b/>
                <w:bCs/>
                <w:color w:val="auto"/>
                <w:sz w:val="24"/>
                <w:szCs w:val="24"/>
                <w:highlight w:val="none"/>
                <w:lang w:val="en-US" w:eastAsia="zh-CN" w:bidi="ar"/>
              </w:rPr>
              <w:t>资质符合性维护不到位</w:t>
            </w:r>
            <w:r>
              <w:rPr>
                <w:rStyle w:val="11"/>
                <w:rFonts w:hint="default" w:ascii="Times New Roman" w:hAnsi="Times New Roman" w:eastAsia="仿宋_GB2312" w:cs="Times New Roman"/>
                <w:sz w:val="24"/>
                <w:szCs w:val="24"/>
                <w:highlight w:val="none"/>
                <w:lang w:eastAsia="zh-CN"/>
              </w:rPr>
              <w:t>：</w:t>
            </w:r>
          </w:p>
          <w:p w14:paraId="2E4F0CFA">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Style w:val="10"/>
                <w:rFonts w:hint="default" w:ascii="Times New Roman" w:hAnsi="Times New Roman" w:cs="Times New Roman"/>
                <w:sz w:val="24"/>
                <w:szCs w:val="24"/>
                <w:highlight w:val="none"/>
                <w:lang w:val="en-US" w:eastAsia="zh-CN" w:bidi="ar"/>
              </w:rPr>
              <w:t>核查“公路水运工程质量检测管理信息系统”，检测机构目前注册人员24人，其中刘亮、龚军2人与昌</w:t>
            </w:r>
            <w:r>
              <w:rPr>
                <w:rStyle w:val="10"/>
                <w:rFonts w:hint="default" w:ascii="Times New Roman" w:hAnsi="Times New Roman" w:cs="Times New Roman"/>
                <w:b w:val="0"/>
                <w:bCs w:val="0"/>
                <w:sz w:val="24"/>
                <w:szCs w:val="24"/>
                <w:highlight w:val="none"/>
                <w:lang w:val="en-US" w:eastAsia="zh-CN" w:bidi="ar"/>
              </w:rPr>
              <w:t>都分公司签订劳动合同（刘亮购买昌都市社保，龚军购买四川省社保），2人（相俊梅、吴明君）退休，1人（舒欢）离职，有效持证人员19人，不足23人；高级工程师仅有刘文婧（道路工程检测师）、叶晓勤（材料检测师）2人，无桥隧工程专业的高级工程师。持证试验检测人员证书总数、相关专业高级职称人数及检测专业配置不满足资质最低要求。</w:t>
            </w:r>
          </w:p>
          <w:p w14:paraId="6EA6FEFB">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37046E8A">
            <w:pPr>
              <w:keepNext w:val="0"/>
              <w:keepLines w:val="0"/>
              <w:widowControl/>
              <w:suppressLineNumbers w:val="0"/>
              <w:jc w:val="left"/>
              <w:textAlignment w:val="center"/>
              <w:rPr>
                <w:rStyle w:val="11"/>
                <w:rFonts w:hint="default" w:ascii="Times New Roman" w:hAnsi="Times New Roman" w:cs="Times New Roman"/>
                <w:b w:val="0"/>
                <w:bCs w:val="0"/>
                <w:sz w:val="24"/>
                <w:szCs w:val="24"/>
                <w:highlight w:val="none"/>
                <w:lang w:val="en-US" w:eastAsia="zh-CN" w:bidi="ar"/>
              </w:rPr>
            </w:pPr>
            <w:r>
              <w:rPr>
                <w:rStyle w:val="11"/>
                <w:rFonts w:hint="default" w:ascii="Times New Roman" w:hAnsi="Times New Roman" w:cs="Times New Roman"/>
                <w:b w:val="0"/>
                <w:bCs w:val="0"/>
                <w:sz w:val="24"/>
                <w:szCs w:val="24"/>
                <w:highlight w:val="none"/>
                <w:lang w:val="en-US" w:eastAsia="zh-CN" w:bidi="ar"/>
              </w:rPr>
              <w:t>核查“公路水运工程质量检测管理信息系统”，舒欢已离职未办理注销手续。</w:t>
            </w:r>
          </w:p>
          <w:p w14:paraId="31E28344">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6D84BD6C">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编号为BG-2024-SNJ-002的水泥报告中胶砂3d强度未精确至时刻。</w:t>
            </w:r>
          </w:p>
          <w:p w14:paraId="7EDE8DF8">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12848EB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1.万能试验机未对同轴度和加载速率进行检校；</w:t>
            </w:r>
          </w:p>
          <w:p w14:paraId="476C33F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2.集料洛杉矶磨耗试验机未按照新规进行更新。</w:t>
            </w:r>
          </w:p>
        </w:tc>
      </w:tr>
      <w:tr w14:paraId="0C07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7366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4D515B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四川畅仪能工程测试技术有限责任公司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5A103577">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2C36CE5D">
            <w:pPr>
              <w:keepNext w:val="0"/>
              <w:keepLines w:val="0"/>
              <w:widowControl/>
              <w:numPr>
                <w:ilvl w:val="0"/>
                <w:numId w:val="1"/>
              </w:numPr>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检测机构目前注册人员38人，其中3人（肖永康、朱志梅、韩宗成）为退休人员，2人为分公司购买社保，有效人员32人；</w:t>
            </w:r>
          </w:p>
          <w:p w14:paraId="31B14185">
            <w:pPr>
              <w:keepNext w:val="0"/>
              <w:keepLines w:val="0"/>
              <w:widowControl/>
              <w:suppressLineNumbers w:val="0"/>
              <w:jc w:val="left"/>
              <w:textAlignment w:val="center"/>
              <w:rPr>
                <w:rStyle w:val="10"/>
                <w:rFonts w:hint="default" w:ascii="Times New Roman" w:hAnsi="Times New Roman" w:cs="Times New Roman"/>
                <w:sz w:val="24"/>
                <w:szCs w:val="24"/>
                <w:highlight w:val="none"/>
              </w:rPr>
            </w:pPr>
            <w:r>
              <w:rPr>
                <w:rStyle w:val="10"/>
                <w:rFonts w:hint="default" w:ascii="Times New Roman" w:hAnsi="Times New Roman" w:eastAsia="仿宋_GB2312" w:cs="Times New Roman"/>
                <w:sz w:val="24"/>
                <w:szCs w:val="24"/>
                <w:highlight w:val="none"/>
                <w:lang w:val="en-US" w:eastAsia="zh-CN" w:bidi="ar"/>
              </w:rPr>
              <w:t>2.</w:t>
            </w:r>
            <w:r>
              <w:rPr>
                <w:rStyle w:val="10"/>
                <w:rFonts w:hint="default" w:ascii="Times New Roman" w:hAnsi="Times New Roman" w:cs="Times New Roman"/>
                <w:sz w:val="24"/>
                <w:szCs w:val="24"/>
                <w:highlight w:val="none"/>
              </w:rPr>
              <w:t>核查“公路水运工程质量检测管理信息系统”，范磊已离职未办理注销手续。</w:t>
            </w:r>
          </w:p>
          <w:p w14:paraId="3008A1E1">
            <w:pPr>
              <w:widowControl/>
              <w:jc w:val="left"/>
              <w:textAlignment w:val="center"/>
              <w:rPr>
                <w:rStyle w:val="10"/>
                <w:rFonts w:hint="default" w:ascii="Times New Roman" w:hAnsi="Times New Roman" w:cs="Times New Roman"/>
                <w:sz w:val="24"/>
                <w:szCs w:val="24"/>
                <w:highlight w:val="none"/>
                <w:lang w:bidi="ar"/>
              </w:rPr>
            </w:pPr>
            <w:r>
              <w:rPr>
                <w:rStyle w:val="10"/>
                <w:rFonts w:hint="default" w:ascii="Times New Roman" w:hAnsi="Times New Roman" w:cs="Times New Roman"/>
                <w:sz w:val="24"/>
                <w:szCs w:val="24"/>
                <w:highlight w:val="none"/>
                <w:lang w:val="en-US" w:eastAsia="zh-CN" w:bidi="ar"/>
              </w:rPr>
              <w:t>3.滕春雷、顾庭恒</w:t>
            </w:r>
            <w:r>
              <w:rPr>
                <w:rStyle w:val="10"/>
                <w:rFonts w:hint="default" w:ascii="Times New Roman" w:hAnsi="Times New Roman" w:cs="Times New Roman"/>
                <w:sz w:val="24"/>
                <w:szCs w:val="24"/>
                <w:highlight w:val="none"/>
                <w:lang w:bidi="ar"/>
              </w:rPr>
              <w:t>2人为分公司购买社保。</w:t>
            </w:r>
          </w:p>
          <w:p w14:paraId="2CB5F53D">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3AD12BA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1.动力触探试验（BG-CTC-2023-1117-CZL-01）未使用交通行业的有关规程；</w:t>
            </w:r>
          </w:p>
          <w:p w14:paraId="0132BA0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2.钢材试验（BG-CTC-2023-0421-GJJ-01）使用的主要设备缺少烘箱。</w:t>
            </w:r>
          </w:p>
          <w:p w14:paraId="6D6280C9">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654F59E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1.设备编号05047压力机起点量程不全未校准零点漂移；</w:t>
            </w:r>
          </w:p>
          <w:p w14:paraId="549FD31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2.09004烘箱校准量程不全。</w:t>
            </w:r>
          </w:p>
        </w:tc>
      </w:tr>
      <w:tr w14:paraId="29C6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34F4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4C4A42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四川省环天检测有限公司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141F54AC">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10744D7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1.留样室外加剂存放不规范，未采取避光措施；水泥留样数量不足，不满足GB12573-2008和GB175的要求;</w:t>
            </w:r>
          </w:p>
          <w:p w14:paraId="19B7ED0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2.水泥室胶砂振动台基座不满足规范尺寸要求。</w:t>
            </w:r>
          </w:p>
          <w:p w14:paraId="750453DE">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0D8740E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设备编号SCHT-250万能材料试验机校准参数不全，如未校准零点漂移、速率、同轴度。</w:t>
            </w:r>
          </w:p>
        </w:tc>
      </w:tr>
      <w:tr w14:paraId="1852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55D0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B69DE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四川齐明建设工程检测咨询有限公司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65D21A6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r>
              <w:rPr>
                <w:rStyle w:val="10"/>
                <w:rFonts w:hint="default" w:ascii="Times New Roman" w:hAnsi="Times New Roman" w:cs="Times New Roman"/>
                <w:sz w:val="24"/>
                <w:szCs w:val="24"/>
                <w:highlight w:val="none"/>
                <w:lang w:val="en-US" w:eastAsia="zh-CN" w:bidi="ar"/>
              </w:rPr>
              <w:t>:</w:t>
            </w:r>
          </w:p>
          <w:p w14:paraId="4F40C9E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核查“公路水运工程质量检测管理信息系统”，检测机构目前注册人员56人，其中唐国奇、唐文宇2人未缴纳社保；李素芳、陶谦、谭艳琼、梅甲春、万新红、邹精、周小杰、何万春8人工资仅发放至2024年1月份，魏开军2024年4月入职至今未发工资，吴建军2024年2月入职至今未发工资。</w:t>
            </w:r>
          </w:p>
          <w:p w14:paraId="79E074F7">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1CB35DE0">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1.对数据打假文件有宣贯，但未见相关行动措施记录；</w:t>
            </w:r>
          </w:p>
          <w:p w14:paraId="5C2A443C">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2.水泥养护箱内一组水泥胶砂试件标识未直接逐条标识在试件上，集料样品标识卡无样品数量信息，留样做重量偏差的钢筋端头未打磨平整；</w:t>
            </w:r>
          </w:p>
          <w:p w14:paraId="12279C1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3.钢筋JL-2024-GJJ-TNSJ-0018-2钢筋反向弯曲试验，未记录人工时效，反向弯曲试验压头直径选取有误，样品数量及长度未具体表述；</w:t>
            </w:r>
          </w:p>
          <w:p w14:paraId="79BFEED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 xml:space="preserve">4.BG-2024-DJJ-0017地基承载力报告无测点标高信息。 </w:t>
            </w:r>
          </w:p>
          <w:p w14:paraId="6075D560">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1C8BC27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1.集料磨光试验机、个别集料筛未按照集料新规进行更新；</w:t>
            </w:r>
          </w:p>
          <w:p w14:paraId="01399AE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2.DYE-1000AD、HYE-2000B压力试验机未校准速率，针入度仪未对多个试验温度点进行检校；</w:t>
            </w:r>
          </w:p>
          <w:p w14:paraId="13252BED">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3.操作室使用的集料试验规程为电子版件盖受控章，打印版有错漏。</w:t>
            </w:r>
          </w:p>
          <w:p w14:paraId="2CD62A7D">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44B1403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设立2个工地试验室，工地试验室管理办法内容不全，母体机构未组织对工地试验室人员进行培训和定期考核。</w:t>
            </w:r>
          </w:p>
        </w:tc>
      </w:tr>
      <w:tr w14:paraId="18B3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0262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19545E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四川正通工程试验检测有限公司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25706BCB">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6130C743">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1.未见检测数据打假相关宣贯培训记录及相关预防措施；</w:t>
            </w:r>
          </w:p>
          <w:p w14:paraId="0CE4395C">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2.水泥负压筛析仪放置在水泥胶砂强度试验操作室，湿度控制不能满足试验要求；</w:t>
            </w:r>
          </w:p>
          <w:p w14:paraId="36DEB74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3.水泥养护箱内一组水泥胶砂试件标识未直接逐条标识在试件上，集料样品标识卡无样品数量信息，留样做重量偏差的钢筋端头未打磨平整；</w:t>
            </w:r>
          </w:p>
          <w:p w14:paraId="60489CAE">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4.水泥BG-ML202401-SNJ-002样品信息中无样品数量，对应的密度原始记录表中设备信息无恒温水浴，凝结时间无记录过程；</w:t>
            </w:r>
          </w:p>
          <w:p w14:paraId="70F5335C">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5.外加剂报告BG-202311-WJJ-001样品信息中外加剂标准型号不具体，配合比拌和用材料技术信息不完整。</w:t>
            </w:r>
          </w:p>
          <w:p w14:paraId="77D88D57">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7623281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1.设备检校计划未列出每台设备的检校参数；</w:t>
            </w:r>
          </w:p>
          <w:p w14:paraId="01850644">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2.集料磨光试验机、磨耗试验机未按照新规进行更新，未见水泥混凝泌水率筒，沥青闪点试验未配备气压计，个别雷氏夹不满足规范要求。</w:t>
            </w:r>
          </w:p>
        </w:tc>
      </w:tr>
      <w:tr w14:paraId="0820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F12F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42EA9F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四川中合甲工程检测有限公司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74150B15">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50EF7D3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1.路面厚度（报告编号：YBG-23003-2401-HDJ-0001），新（改）建工程，判定依据用JTG 5220-2020不合理，应选用JTG F80/1-2017，测点位置选用缺少依据；</w:t>
            </w:r>
          </w:p>
          <w:p w14:paraId="79B51BF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2.沥青混合料室离心抽提仪通风排气不满足要求；样品室、留样室无除湿装置，档案室无防火、防盗、防虫蛀、放霉变等措施；干缩试验环境不满足规范要求；留样室样品封存不规范，无委托方见证签名；</w:t>
            </w:r>
          </w:p>
          <w:p w14:paraId="4C41A083">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3.人员培训计划内容不全，缺少行业管理文件及法律法规的宣贯培训内容。人员监督记录未描述监督过程，不能溯源评价；</w:t>
            </w:r>
          </w:p>
          <w:p w14:paraId="336D1FD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4.养护室混凝土试件缺边掉角严重，且存在同一组试件颜色明显不一致的情形。</w:t>
            </w:r>
          </w:p>
          <w:p w14:paraId="14DB2A3C">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07A106D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1.密度测试网篮、速凝剂砂浆成型振实仪不满足现行标准要求；</w:t>
            </w:r>
          </w:p>
          <w:p w14:paraId="7889543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2.WES-1000电液压伺服万能试验机（出厂编号：20230284），检定依据用《拉力、压力和万能试验机检定规程》JJG 139-2014不合理，未检零点漂移、加荷速率、位移；LWD-5马歇尔稳定度测定仪（出厂编号：210183）未校准变形（位移）、加荷速率、力值未覆盖行人道路3kN；LHCZ-5自动车辙试验仪（出厂编号：210198）未校准位移传感器或位移计（位移装置）、试验轮行走速度、往返行走次数等；SY-1.5B低温双速沥青延伸度仪（出厂编号：210191），校准的10</w:t>
            </w:r>
            <w:r>
              <w:rPr>
                <w:rStyle w:val="10"/>
                <w:rFonts w:hint="default" w:ascii="Times New Roman" w:hAnsi="Times New Roman" w:eastAsia="仿宋_GB2312" w:cs="Times New Roman"/>
                <w:sz w:val="24"/>
                <w:szCs w:val="24"/>
                <w:highlight w:val="none"/>
                <w:lang w:val="en-US" w:eastAsia="zh-CN" w:bidi="ar"/>
              </w:rPr>
              <w:t>℃</w:t>
            </w:r>
            <w:r>
              <w:rPr>
                <w:rStyle w:val="10"/>
                <w:rFonts w:hint="default" w:ascii="Times New Roman" w:hAnsi="Times New Roman" w:cs="Times New Roman"/>
                <w:sz w:val="24"/>
                <w:szCs w:val="24"/>
                <w:highlight w:val="none"/>
                <w:lang w:val="en-US" w:eastAsia="zh-CN" w:bidi="ar"/>
              </w:rPr>
              <w:t>、25</w:t>
            </w:r>
            <w:r>
              <w:rPr>
                <w:rStyle w:val="10"/>
                <w:rFonts w:hint="default" w:ascii="Times New Roman" w:hAnsi="Times New Roman" w:eastAsia="仿宋_GB2312" w:cs="Times New Roman"/>
                <w:sz w:val="24"/>
                <w:szCs w:val="24"/>
                <w:highlight w:val="none"/>
                <w:lang w:val="en-US" w:eastAsia="zh-CN" w:bidi="ar"/>
              </w:rPr>
              <w:t>℃</w:t>
            </w:r>
            <w:r>
              <w:rPr>
                <w:rStyle w:val="10"/>
                <w:rFonts w:hint="default" w:ascii="Times New Roman" w:hAnsi="Times New Roman" w:cs="Times New Roman"/>
                <w:sz w:val="24"/>
                <w:szCs w:val="24"/>
                <w:highlight w:val="none"/>
                <w:lang w:val="en-US" w:eastAsia="zh-CN" w:bidi="ar"/>
              </w:rPr>
              <w:t>温度超过JTG E20-2011要求的±0.1</w:t>
            </w:r>
            <w:r>
              <w:rPr>
                <w:rStyle w:val="10"/>
                <w:rFonts w:hint="default" w:ascii="Times New Roman" w:hAnsi="Times New Roman" w:eastAsia="仿宋_GB2312" w:cs="Times New Roman"/>
                <w:sz w:val="24"/>
                <w:szCs w:val="24"/>
                <w:highlight w:val="none"/>
                <w:lang w:val="en-US" w:eastAsia="zh-CN" w:bidi="ar"/>
              </w:rPr>
              <w:t>℃</w:t>
            </w:r>
            <w:r>
              <w:rPr>
                <w:rStyle w:val="10"/>
                <w:rFonts w:hint="default" w:ascii="Times New Roman" w:hAnsi="Times New Roman" w:cs="Times New Roman"/>
                <w:sz w:val="24"/>
                <w:szCs w:val="24"/>
                <w:highlight w:val="none"/>
                <w:lang w:val="en-US" w:eastAsia="zh-CN" w:bidi="ar"/>
              </w:rPr>
              <w:t>，未校准拉伸速度、拉伸长度示值；SFK-300/10抗折抗压一体机（出厂编号：2010374），检定依据用《拉力、压力和万能试验机检定规程》JJG 139-2014不合理，未检零点漂移、加荷速率；自动车辙仪检定/校准仅校准了温度，缺少位移尺寸等参数；马歇尔稳定度仪未校准位移；</w:t>
            </w:r>
          </w:p>
          <w:p w14:paraId="1A15AF35">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3.仪器设备使用记录仅填写至日期未明确至具体的使用时间段。</w:t>
            </w:r>
          </w:p>
        </w:tc>
      </w:tr>
      <w:tr w14:paraId="3E61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7DF9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3BAA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四川恒科工程质量检测有限公司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4E25360B">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26A46F3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通过查阅2024年人员培训计划，发现存在培训内容不全，缺少新标准规范及行业法律法规、管理文件等；通过查阅管理体系文件，未制定工地试验室及现场检测项目管理程序；通过查阅标准物质管理程序检测机构未按照程序文件开展标准物质验收、核查工作；</w:t>
            </w:r>
          </w:p>
          <w:p w14:paraId="7741433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存在收样区与检测区未有效隔离，力学室面积太大没有有效隔离不利于环境温湿度控制。样品室、留样室无除湿装置，档案室与办公室未有效隔离，无防火、防盗、防虫蛀、放霉变等措施。化学品室普通化学品未采用双人双锁管理，化学室通风不好。沥青混合料室中设备摆放布局不合理，不便于使用，抽提仪未设施通风设施。现场检测室未封闭管理；</w:t>
            </w:r>
          </w:p>
          <w:p w14:paraId="709C9ED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3.外加剂用矿泉水瓶装样，每个样数量不一，未避光保存，水泥留样数量不足6kg，未封存；</w:t>
            </w:r>
          </w:p>
          <w:p w14:paraId="6AB2B69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4.养护室混凝土试件制作不规范，有缺角现象，水泥胶砂强度试件编号未到件。</w:t>
            </w:r>
          </w:p>
          <w:p w14:paraId="24C8EC63">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5.水泥负压筛法试验筛未标识筛孔修正系数；</w:t>
            </w:r>
          </w:p>
          <w:p w14:paraId="5F5D722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6.土工击实试验（报告编号：HKQS-BG-TGJ-2024-0001）,级配碎石击实试验，含水率试验取样数量不足，不满足JTG 3430-2020要求，击实后最大含水率8.7%，与实际情况有较大偏差；报告法定单位书写不规范；</w:t>
            </w:r>
          </w:p>
          <w:p w14:paraId="6423E16E">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7.压实度（报告编号：HKQS-BG-XCJ-2024-0093）级配碎石层含水率试验取样数量不足600g，不满足JTG 3450-2019要求,测点位置未作说明，最大干密度无来源依据；</w:t>
            </w:r>
          </w:p>
          <w:p w14:paraId="137D450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8.水泥（报告编号：HKQS-BG-SN-2024-0002）,原始记录表标准稠度用水量无调整用水量过程记录，凝结时间测试未按GB 1346-2011或JTG 3420-2020要求记录测试过程，达到初凝和终凝状态未复测。粉煤灰（报告编号：HKQS-BG-FMH-2024-0002）,粉煤灰用途不清楚，试验用GB/T 1596-2017和JTG 3441-2024,原始记录表细度（0.075mm筛）的筛余百分比计算错误，烧失量试验质量未体现恒重；试验依据用JTG 3441-2024,判定依据用GB/T 1596-2017错误，应用JTG/T F20-2015判断。</w:t>
            </w:r>
          </w:p>
          <w:p w14:paraId="7316834B">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13ECAD6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1.洛杉矶磨耗仪、磨光试验机、砂浆搅拌机、重型触探贯入仪不满足新规范要求；</w:t>
            </w:r>
          </w:p>
          <w:p w14:paraId="331D39B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2.比表面积湿万分之一天平未设施防震台座；</w:t>
            </w:r>
          </w:p>
          <w:p w14:paraId="297F816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3.MTSL-7恒温沥青针入度仪（出厂编号：18mt081608）未校准贯入的位移示值、时间，恒温水浴不同温度点的温度；WEW-1000D微机控制屏显液压万能试验机（出厂编号：16896），检定依据用《拉力、压力和万能试验机检定规程》JJG 139-2014不合理，未检零点漂移、加荷速率、位移；DYE-2000AD全自动压力试验机（出厂编号：WAC07A1907502），检定依据用《拉力、压力和万能试验机检定规程》JJG 139-2014不合理，未检零点漂移、加荷速率；DYE-300A微机伺服抗折抗压试验机（出厂编号：2206834），检定依据用《拉力、压力和万能试验机检定规程》JJG 139-2014不合理，未检零点漂移、抗压强度试验用加荷速率2400N/S，抗折强度试验用加荷速率50N/S；MTSH-15马歇尔稳定度测定仪（出厂编号：18MT051715）未校准变形（位移）、加荷速率、力值未覆盖行人道路3kN。</w:t>
            </w:r>
          </w:p>
        </w:tc>
      </w:tr>
      <w:tr w14:paraId="6D3F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E79A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132BE1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四川鸿闻建达建设工程检测有限责任公司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1D2D9C3C">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0C7A983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1.化学分析室未安装视频监控；</w:t>
            </w:r>
          </w:p>
          <w:p w14:paraId="7173E2C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2.报告编号为BG-SLE2024-XCJ-003原始记录不规范，无弯沉车标定记录。</w:t>
            </w:r>
          </w:p>
          <w:p w14:paraId="52F1031B">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267CBC7B">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万能试验机未对同轴度和加载速率进行检校。</w:t>
            </w:r>
          </w:p>
          <w:p w14:paraId="3A3BC29C">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695EFE4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人员培训缺乏针对性和时效性 ，未及时组织新规范的学习和培训。</w:t>
            </w:r>
          </w:p>
        </w:tc>
      </w:tr>
      <w:tr w14:paraId="35C3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55F3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8D080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四川衡炜工程技术有限责任公司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183D73B2">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质量保证体系运行：</w:t>
            </w:r>
          </w:p>
          <w:p w14:paraId="6573E431">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现场钢筋实操考核中未对钢筋样品进行细分编号，且试验初始归零不准确。</w:t>
            </w:r>
          </w:p>
          <w:p w14:paraId="3BF53595">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473A5406">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1.水泥混凝土室拌和用钢板尺寸不满足检测要求，未按现行规程配置蝶式仪，未按现行规程对负压筛、加速磨光机等设备进行更新；</w:t>
            </w:r>
          </w:p>
          <w:p w14:paraId="41B5D1B8">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2.设备检校结果技术确认工作未按照试验检测内容进行确认；</w:t>
            </w:r>
          </w:p>
          <w:p w14:paraId="395270EA">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3.数控沥青针入度仪校准参数不齐，未检定时间及标准针，水泥胶砂试验用标准砂存放不合理，未按照标准物质进行管理。</w:t>
            </w:r>
          </w:p>
          <w:p w14:paraId="049DFF37">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b/>
                <w:bCs/>
                <w:sz w:val="24"/>
                <w:szCs w:val="24"/>
                <w:highlight w:val="none"/>
                <w:lang w:val="en-US" w:eastAsia="zh-CN" w:bidi="ar"/>
              </w:rPr>
              <w:t>工地试验室管理：</w:t>
            </w:r>
            <w:r>
              <w:rPr>
                <w:rStyle w:val="10"/>
                <w:rFonts w:hint="default" w:ascii="Times New Roman" w:hAnsi="Times New Roman" w:cs="Times New Roman"/>
                <w:sz w:val="24"/>
                <w:szCs w:val="24"/>
                <w:highlight w:val="none"/>
                <w:lang w:val="en-US" w:eastAsia="zh-CN" w:bidi="ar"/>
              </w:rPr>
              <w:t>制定了工地试验室管理办法，但办法内容不全面，如缺少不合格上报及处理等内容。</w:t>
            </w:r>
          </w:p>
        </w:tc>
      </w:tr>
      <w:tr w14:paraId="6635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DD17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4034" w:type="dxa"/>
            <w:tcBorders>
              <w:top w:val="single" w:color="000000" w:sz="4" w:space="0"/>
              <w:left w:val="single" w:color="000000" w:sz="4" w:space="0"/>
              <w:bottom w:val="single" w:color="000000" w:sz="4" w:space="0"/>
              <w:right w:val="single" w:color="000000" w:sz="4" w:space="0"/>
            </w:tcBorders>
            <w:noWrap w:val="0"/>
            <w:vAlign w:val="center"/>
          </w:tcPr>
          <w:p w14:paraId="011B21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四川建功建设工程检测有限公司</w:t>
            </w:r>
          </w:p>
        </w:tc>
        <w:tc>
          <w:tcPr>
            <w:tcW w:w="8776" w:type="dxa"/>
            <w:tcBorders>
              <w:top w:val="single" w:color="000000" w:sz="4" w:space="0"/>
              <w:left w:val="single" w:color="000000" w:sz="4" w:space="0"/>
              <w:bottom w:val="single" w:color="000000" w:sz="4" w:space="0"/>
              <w:right w:val="single" w:color="000000" w:sz="4" w:space="0"/>
            </w:tcBorders>
            <w:noWrap w:val="0"/>
            <w:vAlign w:val="center"/>
          </w:tcPr>
          <w:p w14:paraId="7235A9F0">
            <w:pPr>
              <w:keepNext w:val="0"/>
              <w:keepLines w:val="0"/>
              <w:widowControl/>
              <w:suppressLineNumbers w:val="0"/>
              <w:jc w:val="left"/>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试验检测人员管理：</w:t>
            </w:r>
          </w:p>
          <w:p w14:paraId="6A927025">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核查“公路水运工程质量检测管理信息系统”，检测机构目前注册人员35人，其中王奎、文惠2人无社保证明资料。</w:t>
            </w:r>
          </w:p>
          <w:p w14:paraId="699E645A">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质量保证体系运行：</w:t>
            </w:r>
          </w:p>
          <w:p w14:paraId="27CF2B4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1.路基路面几何尺寸横坡检测报告（BG-2024-XCJ-1021005）中检测测点选择不符合规范要求。</w:t>
            </w:r>
          </w:p>
          <w:p w14:paraId="2B45157E">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2.钢筋原材实操考核重量偏差试验试件端头加工不平整，不符合试验规程要求。</w:t>
            </w:r>
          </w:p>
          <w:p w14:paraId="450F6E2C">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仪器设备管理：</w:t>
            </w:r>
          </w:p>
          <w:p w14:paraId="0254F6DF">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1.LQ010低温试验箱检校量程结果超过设备量程。</w:t>
            </w:r>
          </w:p>
          <w:p w14:paraId="01FB4CC2">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2.LX002万能材料试验机检校参数不全，如：未检校0点偏移、同轴度、加荷速率等。</w:t>
            </w:r>
          </w:p>
          <w:p w14:paraId="7467FB4C">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1"/>
                <w:rFonts w:hint="default" w:ascii="Times New Roman" w:hAnsi="Times New Roman" w:cs="Times New Roman"/>
                <w:sz w:val="24"/>
                <w:szCs w:val="24"/>
                <w:highlight w:val="none"/>
                <w:lang w:val="en-US" w:eastAsia="zh-CN" w:bidi="ar"/>
              </w:rPr>
              <w:t>工地试验室管理：</w:t>
            </w:r>
          </w:p>
          <w:p w14:paraId="3BF0A309">
            <w:pPr>
              <w:keepNext w:val="0"/>
              <w:keepLines w:val="0"/>
              <w:widowControl/>
              <w:suppressLineNumbers w:val="0"/>
              <w:jc w:val="left"/>
              <w:textAlignment w:val="center"/>
              <w:rPr>
                <w:rStyle w:val="10"/>
                <w:rFonts w:hint="default" w:ascii="Times New Roman" w:hAnsi="Times New Roman" w:cs="Times New Roman"/>
                <w:sz w:val="24"/>
                <w:szCs w:val="24"/>
                <w:highlight w:val="none"/>
                <w:lang w:val="en-US" w:eastAsia="zh-CN" w:bidi="ar"/>
              </w:rPr>
            </w:pPr>
            <w:r>
              <w:rPr>
                <w:rStyle w:val="10"/>
                <w:rFonts w:hint="default" w:ascii="Times New Roman" w:hAnsi="Times New Roman" w:cs="Times New Roman"/>
                <w:sz w:val="24"/>
                <w:szCs w:val="24"/>
                <w:highlight w:val="none"/>
                <w:lang w:val="en-US" w:eastAsia="zh-CN" w:bidi="ar"/>
              </w:rPr>
              <w:t>1.筠连县地方道路工地试验室人员李亮离职，未及时变更。</w:t>
            </w:r>
          </w:p>
          <w:p w14:paraId="1F660A95">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Style w:val="10"/>
                <w:rFonts w:hint="default" w:ascii="Times New Roman" w:hAnsi="Times New Roman" w:cs="Times New Roman"/>
                <w:sz w:val="24"/>
                <w:szCs w:val="24"/>
                <w:highlight w:val="none"/>
                <w:lang w:val="en-US" w:eastAsia="zh-CN" w:bidi="ar"/>
              </w:rPr>
              <w:t>2.开展了对工地试验室监督检查工作，但母体检测机构未对整改情况进行复查确认。</w:t>
            </w:r>
          </w:p>
        </w:tc>
      </w:tr>
    </w:tbl>
    <w:p w14:paraId="7FF4785B">
      <w:pPr>
        <w:adjustRightInd w:val="0"/>
        <w:snapToGrid w:val="0"/>
        <w:rPr>
          <w:rFonts w:hint="default" w:ascii="Times New Roman" w:hAnsi="Times New Roman" w:eastAsia="宋体" w:cs="Times New Roman"/>
          <w:sz w:val="24"/>
          <w:highlight w:val="none"/>
          <w:lang w:val="en-US" w:eastAsia="zh-CN"/>
        </w:rPr>
      </w:pPr>
    </w:p>
    <w:p w14:paraId="42A612D2">
      <w:bookmarkStart w:id="0" w:name="_GoBack"/>
      <w:bookmarkEnd w:id="0"/>
    </w:p>
    <w:sectPr>
      <w:pgSz w:w="16838" w:h="11906" w:orient="landscape"/>
      <w:pgMar w:top="2098" w:right="1531" w:bottom="1871" w:left="153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B423A"/>
    <w:multiLevelType w:val="singleLevel"/>
    <w:tmpl w:val="C36B423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C44F0"/>
    <w:rsid w:val="060C44F0"/>
    <w:rsid w:val="0BE72997"/>
    <w:rsid w:val="38014AF2"/>
    <w:rsid w:val="45236DFE"/>
    <w:rsid w:val="4B847D71"/>
    <w:rsid w:val="4C5216C4"/>
    <w:rsid w:val="64952D13"/>
    <w:rsid w:val="76B1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a大标题"/>
    <w:basedOn w:val="1"/>
    <w:qFormat/>
    <w:uiPriority w:val="0"/>
    <w:pPr>
      <w:suppressAutoHyphens w:val="0"/>
      <w:spacing w:line="660" w:lineRule="exact"/>
      <w:jc w:val="center"/>
      <w:outlineLvl w:val="0"/>
    </w:pPr>
    <w:rPr>
      <w:rFonts w:ascii="Times New Roman" w:hAnsi="Times New Roman" w:eastAsia="方正小标宋_GBK"/>
      <w:sz w:val="44"/>
      <w:szCs w:val="32"/>
    </w:rPr>
  </w:style>
  <w:style w:type="character" w:customStyle="1" w:styleId="8">
    <w:name w:val="font21"/>
    <w:basedOn w:val="6"/>
    <w:qFormat/>
    <w:uiPriority w:val="0"/>
    <w:rPr>
      <w:rFonts w:hint="default" w:ascii="仿宋_GB2312" w:eastAsia="仿宋_GB2312" w:cs="仿宋_GB2312"/>
      <w:color w:val="000000"/>
      <w:sz w:val="24"/>
      <w:szCs w:val="24"/>
      <w:u w:val="none"/>
    </w:rPr>
  </w:style>
  <w:style w:type="character" w:customStyle="1" w:styleId="9">
    <w:name w:val="font11"/>
    <w:basedOn w:val="6"/>
    <w:qFormat/>
    <w:uiPriority w:val="0"/>
    <w:rPr>
      <w:rFonts w:hint="default" w:ascii="Times New Roman" w:hAnsi="Times New Roman" w:cs="Times New Roman"/>
      <w:color w:val="000000"/>
      <w:sz w:val="24"/>
      <w:szCs w:val="24"/>
      <w:u w:val="none"/>
    </w:rPr>
  </w:style>
  <w:style w:type="character" w:customStyle="1" w:styleId="10">
    <w:name w:val="font41"/>
    <w:basedOn w:val="6"/>
    <w:qFormat/>
    <w:uiPriority w:val="0"/>
    <w:rPr>
      <w:rFonts w:hint="eastAsia" w:ascii="仿宋_GB2312" w:eastAsia="仿宋_GB2312" w:cs="仿宋_GB2312"/>
      <w:color w:val="000000"/>
      <w:sz w:val="20"/>
      <w:szCs w:val="20"/>
      <w:u w:val="none"/>
    </w:rPr>
  </w:style>
  <w:style w:type="character" w:customStyle="1" w:styleId="11">
    <w:name w:val="font51"/>
    <w:basedOn w:val="6"/>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2025-05-29T08:21:00Z</dcterms:created>
  <dc:creator>之一</dc:creator>
  <cp:lastModifiedBy>之一</cp:lastModifiedBy>
  <dcterms:modified xsi:type="dcterms:W3CDTF">2025-05-29T08:39:58Z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97C419A7DF8B415A82B5D890B1151109_13</vt:lpwstr>
  </property>
  <property fmtid="{D5CDD505-2E9C-101B-9397-08002B2CF9AE}" pid="4" name="KSOTemplateDocerSaveRecord">
    <vt:lpwstr>eyJoZGlkIjoiN2YzY2IyMzQ0MTA3YjcwZWQyNjFkN2M2MmY0MTI3MGEiLCJ1c2VySWQiOiI4MjM2MTM3NjkifQ==</vt:lpwstr>
  </property>
</Properties>
</file>