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A55F">
      <w:pPr>
        <w:jc w:val="left"/>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附件1</w:t>
      </w:r>
      <w:bookmarkStart w:id="0" w:name="_GoBack"/>
      <w:bookmarkEnd w:id="0"/>
    </w:p>
    <w:p w14:paraId="3DDEE605">
      <w:pPr>
        <w:pStyle w:val="6"/>
        <w:jc w:val="center"/>
        <w:rPr>
          <w:rFonts w:hint="default" w:ascii="Times New Roman" w:hAnsi="Times New Roman" w:eastAsia="方正小标宋_GBK" w:cs="Times New Roman"/>
          <w:b w:val="0"/>
          <w:bCs w:val="0"/>
          <w:color w:val="auto"/>
          <w:sz w:val="32"/>
          <w:szCs w:val="32"/>
          <w:lang w:val="en-US" w:eastAsia="zh-CN"/>
        </w:rPr>
      </w:pPr>
      <w:r>
        <w:rPr>
          <w:rFonts w:hint="default" w:ascii="Times New Roman" w:hAnsi="Times New Roman" w:eastAsia="方正小标宋_GBK" w:cs="Times New Roman"/>
          <w:b w:val="0"/>
          <w:bCs w:val="0"/>
          <w:color w:val="auto"/>
          <w:sz w:val="32"/>
          <w:szCs w:val="32"/>
          <w:lang w:val="en-US" w:eastAsia="zh-CN"/>
        </w:rPr>
        <w:t>2024年度监理企业“双随机”专项检查问题清单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163"/>
        <w:gridCol w:w="11268"/>
      </w:tblGrid>
      <w:tr w14:paraId="188D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3" w:type="dxa"/>
            <w:noWrap w:val="0"/>
            <w:vAlign w:val="center"/>
          </w:tcPr>
          <w:p w14:paraId="380AFD16">
            <w:pPr>
              <w:keepNext w:val="0"/>
              <w:keepLines w:val="0"/>
              <w:widowControl/>
              <w:suppressLineNumbers w:val="0"/>
              <w:jc w:val="center"/>
              <w:textAlignment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i w:val="0"/>
                <w:color w:val="auto"/>
                <w:kern w:val="0"/>
                <w:sz w:val="24"/>
                <w:szCs w:val="24"/>
                <w:u w:val="none"/>
                <w:lang w:val="en-US" w:eastAsia="zh-CN" w:bidi="ar"/>
              </w:rPr>
              <w:t>序号</w:t>
            </w:r>
          </w:p>
        </w:tc>
        <w:tc>
          <w:tcPr>
            <w:tcW w:w="2163" w:type="dxa"/>
            <w:noWrap w:val="0"/>
            <w:vAlign w:val="center"/>
          </w:tcPr>
          <w:p w14:paraId="25C1E8FC">
            <w:pPr>
              <w:keepNext w:val="0"/>
              <w:keepLines w:val="0"/>
              <w:widowControl/>
              <w:suppressLineNumbers w:val="0"/>
              <w:jc w:val="center"/>
              <w:textAlignment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i w:val="0"/>
                <w:color w:val="auto"/>
                <w:kern w:val="0"/>
                <w:sz w:val="24"/>
                <w:szCs w:val="24"/>
                <w:u w:val="none"/>
                <w:lang w:val="en-US" w:eastAsia="zh-CN" w:bidi="ar"/>
              </w:rPr>
              <w:t>企业名称</w:t>
            </w:r>
          </w:p>
        </w:tc>
        <w:tc>
          <w:tcPr>
            <w:tcW w:w="11268" w:type="dxa"/>
            <w:noWrap w:val="0"/>
            <w:vAlign w:val="center"/>
          </w:tcPr>
          <w:p w14:paraId="46EE9B88">
            <w:pPr>
              <w:keepNext w:val="0"/>
              <w:keepLines w:val="0"/>
              <w:widowControl/>
              <w:suppressLineNumbers w:val="0"/>
              <w:jc w:val="center"/>
              <w:textAlignment w:val="center"/>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b/>
                <w:i w:val="0"/>
                <w:color w:val="auto"/>
                <w:kern w:val="0"/>
                <w:sz w:val="24"/>
                <w:szCs w:val="24"/>
                <w:u w:val="none"/>
                <w:lang w:val="en-US" w:eastAsia="zh-CN" w:bidi="ar"/>
              </w:rPr>
              <w:t>主要问题内容</w:t>
            </w:r>
          </w:p>
        </w:tc>
      </w:tr>
      <w:tr w14:paraId="1BF0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noWrap w:val="0"/>
            <w:vAlign w:val="center"/>
          </w:tcPr>
          <w:p w14:paraId="3E51269E">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1</w:t>
            </w:r>
          </w:p>
        </w:tc>
        <w:tc>
          <w:tcPr>
            <w:tcW w:w="2163" w:type="dxa"/>
            <w:noWrap w:val="0"/>
            <w:vAlign w:val="center"/>
          </w:tcPr>
          <w:p w14:paraId="4A1E5F49">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中江县鸿兴土木工程技术咨询有限责任公司</w:t>
            </w:r>
          </w:p>
        </w:tc>
        <w:tc>
          <w:tcPr>
            <w:tcW w:w="11268" w:type="dxa"/>
            <w:noWrap w:val="0"/>
            <w:vAlign w:val="center"/>
          </w:tcPr>
          <w:p w14:paraId="784E788E">
            <w:pPr>
              <w:pStyle w:val="2"/>
              <w:numPr>
                <w:ilvl w:val="0"/>
                <w:numId w:val="0"/>
              </w:numPr>
              <w:ind w:leftChars="0"/>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b w:val="0"/>
                <w:bCs w:val="0"/>
                <w:color w:val="auto"/>
                <w:kern w:val="0"/>
                <w:sz w:val="24"/>
                <w:szCs w:val="24"/>
                <w:lang w:val="en-US" w:eastAsia="zh-CN" w:bidi="ar"/>
              </w:rPr>
              <w:t>注册监理工程师11名，3人购买社保发放工资，5人发放工资未购买社保，其余3名未退休人员未购买社保发放工资，有效人数3人，不满足资质10人要求。</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b w:val="0"/>
                <w:bCs w:val="0"/>
                <w:color w:val="auto"/>
                <w:kern w:val="0"/>
                <w:sz w:val="24"/>
                <w:szCs w:val="24"/>
                <w:lang w:val="en-US" w:eastAsia="zh-CN" w:bidi="ar"/>
              </w:rPr>
              <w:t>高级工程师4名,1人发放工资（未购买社保），其余3名未退休人员未购买社保发放工资，有效人数0人，不满足资质3人要求。</w:t>
            </w:r>
          </w:p>
          <w:p w14:paraId="49E82B68">
            <w:pPr>
              <w:pStyle w:val="2"/>
              <w:numPr>
                <w:ilvl w:val="0"/>
                <w:numId w:val="0"/>
              </w:numPr>
              <w:ind w:leftChars="0"/>
              <w:jc w:val="left"/>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b w:val="0"/>
                <w:bCs w:val="0"/>
                <w:color w:val="auto"/>
                <w:kern w:val="0"/>
                <w:sz w:val="24"/>
                <w:szCs w:val="24"/>
                <w:lang w:val="en-US" w:eastAsia="zh-CN" w:bidi="ar"/>
              </w:rPr>
              <w:t>中级及以上职称人员20名，2人购买社保发放工资，3人仅发放工资未购买社保，其余15名未退休人员未购买社保发放工资，有效人数2人，不满足资质20人要求。</w:t>
            </w:r>
          </w:p>
          <w:p w14:paraId="57568A4F">
            <w:pPr>
              <w:pStyle w:val="2"/>
              <w:numPr>
                <w:ilvl w:val="0"/>
                <w:numId w:val="0"/>
              </w:numPr>
              <w:ind w:leftChars="0"/>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b w:val="0"/>
                <w:bCs w:val="0"/>
                <w:color w:val="auto"/>
                <w:kern w:val="0"/>
                <w:sz w:val="24"/>
                <w:szCs w:val="24"/>
                <w:lang w:val="en-US" w:eastAsia="zh-CN" w:bidi="ar"/>
              </w:rPr>
              <w:t>经会人员按月发放工资，未购买社保，有效人数0人，不满足资质1人要求。</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b w:val="0"/>
                <w:bCs w:val="0"/>
                <w:color w:val="auto"/>
                <w:kern w:val="0"/>
                <w:sz w:val="24"/>
                <w:szCs w:val="24"/>
                <w:lang w:val="en-US" w:eastAsia="zh-CN" w:bidi="ar"/>
              </w:rPr>
              <w:t>原技术负责人离职，无技术负责人，有效人数0人，不满足1人资质要求。</w:t>
            </w:r>
            <w:r>
              <w:rPr>
                <w:rFonts w:hint="default" w:ascii="Times New Roman" w:hAnsi="Times New Roman" w:eastAsia="仿宋_GB2312" w:cs="Times New Roman"/>
                <w:color w:val="auto"/>
                <w:sz w:val="24"/>
                <w:szCs w:val="24"/>
                <w:lang w:val="en-US" w:eastAsia="zh-CN"/>
              </w:rPr>
              <w:t>6.罗江区Y613荣富路(二龙村至富荣村段)美丽乡村路建设项目1名专业监理工程师，乐至县S307劳动桥S307龙王新桥整治工程1名专业监理工程师，乐至县G351线事故易发多发路段整治工程1名总监理工程师、1名专业监理工程师均仅发放工资未购买社保。</w:t>
            </w:r>
          </w:p>
          <w:p w14:paraId="16D0DA8D">
            <w:pPr>
              <w:pStyle w:val="2"/>
              <w:numPr>
                <w:ilvl w:val="0"/>
                <w:numId w:val="0"/>
              </w:numPr>
              <w:ind w:leftChars="0"/>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7.现场未见相关仪器设备，仪器设备检校证书已全部过期。</w:t>
            </w:r>
          </w:p>
          <w:p w14:paraId="27A70DD6">
            <w:pPr>
              <w:pStyle w:val="2"/>
              <w:numPr>
                <w:ilvl w:val="0"/>
                <w:numId w:val="0"/>
              </w:numPr>
              <w:ind w:leftChars="0"/>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罗江区Y613荣富路(二龙村至富荣村段)美丽乡村路建设项目总监进行了变更，但系统中未变更总监信息。乐至县S307劳动桥、S307龙王新桥整治工程未见总监变更资料。其余两个项目未在全国公路建设市场管理系统及时办理业绩登记手续。</w:t>
            </w:r>
          </w:p>
          <w:p w14:paraId="5558B372">
            <w:pPr>
              <w:pStyle w:val="2"/>
              <w:numPr>
                <w:ilvl w:val="0"/>
                <w:numId w:val="0"/>
              </w:numPr>
              <w:ind w:left="0" w:leftChars="0" w:firstLine="0" w:firstLineChars="0"/>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9.监理企业对现场监理机构的监督管理制度内容较简单，未按交通行业文件完善相关内容，未及时开展项目检查工作。</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10.未见监理企业对监理人员及辅助人员的培训记录。</w:t>
            </w:r>
          </w:p>
        </w:tc>
      </w:tr>
      <w:tr w14:paraId="03CA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3003817A">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2</w:t>
            </w:r>
          </w:p>
        </w:tc>
        <w:tc>
          <w:tcPr>
            <w:tcW w:w="2163" w:type="dxa"/>
            <w:noWrap w:val="0"/>
            <w:vAlign w:val="center"/>
          </w:tcPr>
          <w:p w14:paraId="5709405A">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中柯瑞铭建设集团有限公司</w:t>
            </w:r>
          </w:p>
        </w:tc>
        <w:tc>
          <w:tcPr>
            <w:tcW w:w="11268" w:type="dxa"/>
            <w:noWrap w:val="0"/>
            <w:vAlign w:val="center"/>
          </w:tcPr>
          <w:p w14:paraId="67211846">
            <w:pPr>
              <w:pStyle w:val="2"/>
              <w:numPr>
                <w:ilvl w:val="0"/>
                <w:numId w:val="0"/>
              </w:numPr>
              <w:ind w:left="0" w:leftChars="0" w:firstLine="0" w:firstLineChars="0"/>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1.全国公路建设市场监督管理系统中企业基本信息地址与企业营业执照及资质证书地址不一致，未及时更新系统内基本信息。</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2.1名注册监理工程师已离职，未及时注销监理工程师证书。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3.1名高级工程师已离职，未及时注销高工职称证书。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4.7名中级及以上职称人员已离职，未注销中级及以上职称证书.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5.目前已开工且2025年仍处于在建状态的项目有3个，未在全国公路建设市场管理系统及时办理业绩登记手续.</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6.1名监理工程师同一时期在不同地区不同项目任专监，不符合实际工作要求.</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7.省道208线邻水境高滩至九龙(川渝界)建设工程高竹互通至御临段工程1名专监已离职须变更专监人员。</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8.监理企业对现场监理机构的监督管理制度不完善，如缺少考核制度、安全责任制度、会议制度等。</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9.未见监理企业对现场监理机构的检查、考核记录。</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10.</w:t>
            </w:r>
            <w:r>
              <w:rPr>
                <w:rFonts w:hint="default" w:ascii="Times New Roman" w:hAnsi="Times New Roman" w:eastAsia="仿宋_GB2312" w:cs="Times New Roman"/>
                <w:color w:val="auto"/>
                <w:sz w:val="24"/>
                <w:lang w:val="en-US" w:eastAsia="zh-CN"/>
              </w:rPr>
              <w:t>原业绩申报有效人员4人，其中2人已离职，业绩替换人员2人（其中1人仅一项完工业绩），有效人数3人，不满足资质4人要求。</w:t>
            </w:r>
          </w:p>
        </w:tc>
      </w:tr>
      <w:tr w14:paraId="2850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49CB7197">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3</w:t>
            </w:r>
          </w:p>
        </w:tc>
        <w:tc>
          <w:tcPr>
            <w:tcW w:w="2163" w:type="dxa"/>
            <w:noWrap w:val="0"/>
            <w:vAlign w:val="center"/>
          </w:tcPr>
          <w:p w14:paraId="59F7ECA4">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中浩宇项目管理有限公司</w:t>
            </w:r>
          </w:p>
        </w:tc>
        <w:tc>
          <w:tcPr>
            <w:tcW w:w="11268" w:type="dxa"/>
            <w:noWrap w:val="0"/>
            <w:vAlign w:val="center"/>
          </w:tcPr>
          <w:p w14:paraId="56BDD2C7">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1.注册监理工程师18名，其中6人未购买社保未发放工资。</w:t>
            </w:r>
          </w:p>
          <w:p w14:paraId="71FCF9A0">
            <w:pPr>
              <w:keepNext w:val="0"/>
              <w:keepLines w:val="0"/>
              <w:widowControl/>
              <w:numPr>
                <w:ilvl w:val="0"/>
                <w:numId w:val="0"/>
              </w:numPr>
              <w:suppressLineNumbers w:val="0"/>
              <w:wordWrap w:val="0"/>
              <w:jc w:val="left"/>
              <w:textAlignment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b w:val="0"/>
                <w:bCs w:val="0"/>
                <w:color w:val="auto"/>
                <w:kern w:val="0"/>
                <w:sz w:val="24"/>
                <w:szCs w:val="24"/>
                <w:lang w:val="en-US" w:eastAsia="zh-CN" w:bidi="ar"/>
              </w:rPr>
              <w:t>原企业负责人离职，新企业负责人不具备监理工程师资格，有效人数0人，不满足1人资质要求。</w:t>
            </w:r>
          </w:p>
          <w:p w14:paraId="4196EE5D">
            <w:pPr>
              <w:pStyle w:val="2"/>
              <w:numPr>
                <w:ilvl w:val="0"/>
                <w:numId w:val="0"/>
              </w:numP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3.原企业负责人注册在岗，未购买社保未发放工资。</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b w:val="0"/>
                <w:bCs w:val="0"/>
                <w:color w:val="auto"/>
                <w:kern w:val="0"/>
                <w:sz w:val="24"/>
                <w:szCs w:val="24"/>
                <w:lang w:val="en-US" w:eastAsia="zh-CN" w:bidi="ar"/>
              </w:rPr>
              <w:t>原技术负责人离职，新技术负责人不具备公路工程监理业绩，有效人数0人，不满足1人资质要求。</w:t>
            </w:r>
          </w:p>
          <w:p w14:paraId="5FBB61B8">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b w:val="0"/>
                <w:bCs w:val="0"/>
                <w:color w:val="auto"/>
                <w:kern w:val="0"/>
                <w:sz w:val="24"/>
                <w:szCs w:val="24"/>
                <w:lang w:val="en-US" w:eastAsia="zh-CN" w:bidi="ar"/>
              </w:rPr>
              <w:t>原业绩申报有效人员4人，其中3人离职，已核查其他所有注册监理工程师均无符合资质的有效业绩，有效人数1人，不满足资质4人要求。</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6.仪器设备检校证书已全部过期。</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7.理塘县高城镇车马村旅游产业道路监理采购服务项目、美姑县2024年天麻种植产业路工程两个项目未在全国公路建设市场管理系统及时办理业绩登记手续。</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8.监理企业对现场监理机构的监督管理制度内容较简单，未按交通行业文件完善相关内容，未及时开展项目检查工作。</w:t>
            </w:r>
          </w:p>
          <w:p w14:paraId="6E9AA588">
            <w:pPr>
              <w:pStyle w:val="2"/>
              <w:numPr>
                <w:ilvl w:val="0"/>
                <w:numId w:val="0"/>
              </w:numPr>
              <w:ind w:left="0" w:leftChars="0" w:firstLine="0" w:firstLineChars="0"/>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9.未见监理企业对监理人员及辅助人员的培训记录。</w:t>
            </w:r>
          </w:p>
        </w:tc>
      </w:tr>
      <w:tr w14:paraId="7CD4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noWrap w:val="0"/>
            <w:vAlign w:val="center"/>
          </w:tcPr>
          <w:p w14:paraId="39DC719D">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4</w:t>
            </w:r>
          </w:p>
        </w:tc>
        <w:tc>
          <w:tcPr>
            <w:tcW w:w="2163" w:type="dxa"/>
            <w:noWrap w:val="0"/>
            <w:vAlign w:val="center"/>
          </w:tcPr>
          <w:p w14:paraId="6F9D277A">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p>
          <w:p w14:paraId="501C3C81">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p>
          <w:p w14:paraId="3349087C">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广元市建设监理有限责任公司</w:t>
            </w:r>
          </w:p>
        </w:tc>
        <w:tc>
          <w:tcPr>
            <w:tcW w:w="11268" w:type="dxa"/>
            <w:noWrap w:val="0"/>
            <w:vAlign w:val="top"/>
          </w:tcPr>
          <w:p w14:paraId="6206E9B6">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b w:val="0"/>
                <w:bCs w:val="0"/>
                <w:color w:val="auto"/>
                <w:kern w:val="0"/>
                <w:sz w:val="24"/>
                <w:szCs w:val="24"/>
                <w:lang w:val="en-US" w:eastAsia="zh-CN" w:bidi="ar"/>
              </w:rPr>
              <w:t>原技术负责人已离职，无技术负责人，有效人数0人，不满足1人资质要求。</w:t>
            </w:r>
          </w:p>
          <w:p w14:paraId="7A70F420">
            <w:pPr>
              <w:pStyle w:val="2"/>
              <w:numPr>
                <w:ilvl w:val="0"/>
                <w:numId w:val="0"/>
              </w:numPr>
              <w:ind w:firstLine="0" w:firstLineChars="0"/>
              <w:jc w:val="left"/>
              <w:rPr>
                <w:rFonts w:hint="default" w:ascii="Times New Roman" w:hAnsi="Times New Roman" w:eastAsia="仿宋_GB2312" w:cs="Times New Roman"/>
                <w:color w:val="auto"/>
                <w:sz w:val="24"/>
                <w:szCs w:val="24"/>
                <w:lang w:val="en-US" w:eastAsia="zh-CN"/>
              </w:rPr>
            </w:pPr>
          </w:p>
          <w:p w14:paraId="6E49C781">
            <w:pPr>
              <w:pStyle w:val="2"/>
              <w:numPr>
                <w:ilvl w:val="0"/>
                <w:numId w:val="0"/>
              </w:numPr>
              <w:ind w:firstLine="0" w:firstLineChars="0"/>
              <w:jc w:val="left"/>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b w:val="0"/>
                <w:bCs w:val="0"/>
                <w:color w:val="auto"/>
                <w:kern w:val="0"/>
                <w:sz w:val="24"/>
                <w:szCs w:val="24"/>
                <w:lang w:val="en-US" w:eastAsia="zh-CN" w:bidi="ar"/>
              </w:rPr>
              <w:t>注册监理工程师9名，仅4人购买社保发放工资，有效人数4人，不满足资质10人要求。</w:t>
            </w:r>
          </w:p>
          <w:p w14:paraId="6AECD82D">
            <w:pPr>
              <w:pStyle w:val="2"/>
              <w:numPr>
                <w:ilvl w:val="0"/>
                <w:numId w:val="0"/>
              </w:numPr>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3.高级工程师仅1人购买社保（未发工资），有效人数1人，不满足资质3人要求。</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4.中级及以上职称人员仅9人购买社保，其中7人发放工资，有效人数9人，不满足资质20人要求。</w:t>
            </w:r>
          </w:p>
          <w:p w14:paraId="04535B29">
            <w:pPr>
              <w:pStyle w:val="2"/>
              <w:numPr>
                <w:ilvl w:val="0"/>
                <w:numId w:val="0"/>
              </w:numPr>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5.2名业绩人员2024年社保不连续，无10月工资发放记录。</w:t>
            </w:r>
          </w:p>
          <w:p w14:paraId="6786D0CE">
            <w:pPr>
              <w:pStyle w:val="2"/>
              <w:numPr>
                <w:ilvl w:val="0"/>
                <w:numId w:val="0"/>
              </w:numPr>
              <w:ind w:left="0" w:leftChars="0" w:firstLine="0" w:firstLineChars="0"/>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6.未见监理企业对现场监理机构的监督管理制度。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7.未见监理企业对监理人员及辅助人员的培训记录。</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8.仪器设备检校证书已全部过期。</w:t>
            </w:r>
          </w:p>
        </w:tc>
      </w:tr>
      <w:tr w14:paraId="046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45445314">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5</w:t>
            </w:r>
          </w:p>
        </w:tc>
        <w:tc>
          <w:tcPr>
            <w:tcW w:w="2163" w:type="dxa"/>
            <w:noWrap w:val="0"/>
            <w:vAlign w:val="center"/>
          </w:tcPr>
          <w:p w14:paraId="1BE4BB33">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四川鼎立建设项目管理有限公司</w:t>
            </w:r>
          </w:p>
        </w:tc>
        <w:tc>
          <w:tcPr>
            <w:tcW w:w="11268" w:type="dxa"/>
            <w:noWrap w:val="0"/>
            <w:vAlign w:val="center"/>
          </w:tcPr>
          <w:p w14:paraId="601ECAC9">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1.1名注册监理工程师已离职，未及时注销监理工程师证书。</w:t>
            </w:r>
          </w:p>
          <w:p w14:paraId="36EE0A0C">
            <w:pPr>
              <w:keepNext w:val="0"/>
              <w:keepLines w:val="0"/>
              <w:widowControl/>
              <w:numPr>
                <w:ilvl w:val="0"/>
                <w:numId w:val="0"/>
              </w:numPr>
              <w:suppressLineNumbers w:val="0"/>
              <w:wordWrap w:val="0"/>
              <w:spacing w:line="300" w:lineRule="exact"/>
              <w:ind w:leftChars="0"/>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2.1名高级工程师为临时劳务人员，未购买社保未放工资，未及时注销高工职称证书。</w:t>
            </w:r>
          </w:p>
          <w:p w14:paraId="6EA58654">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3.经会人员已离职，未及时注销造价工程师证书。</w:t>
            </w:r>
          </w:p>
          <w:p w14:paraId="3CC41FBB">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4.标准筛、沥青软化点试验仪、全自动压力试验机、针入度仪等部分仪器设备检校证书已过期。</w:t>
            </w:r>
          </w:p>
          <w:p w14:paraId="4B2027FF">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5.目前在建项目松垭镇丘区基础设施提升整治项目监理服务采购项目、s216绵竹拱星镇（乐泉村）至汉旺镇牛鼻村段大修工程未在全国公路建设市场管理系统及时办理业绩登记手续。</w:t>
            </w:r>
          </w:p>
          <w:p w14:paraId="26F84B3D">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6.监理企业对现场监理机构的监督管理制度内容简单，未按交通行业文件完善相关内容。</w:t>
            </w:r>
          </w:p>
          <w:p w14:paraId="6861AA70">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7.未见监理企业对监理人员及辅助人员的培训记录。</w:t>
            </w:r>
          </w:p>
          <w:p w14:paraId="4B27D641">
            <w:pPr>
              <w:pStyle w:val="2"/>
              <w:numPr>
                <w:ilvl w:val="0"/>
                <w:numId w:val="0"/>
              </w:numPr>
              <w:ind w:left="0" w:leftChars="0" w:firstLine="0" w:firstLineChars="0"/>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8.未见监理企业对现场监理机构进行监督检查考核资料。</w:t>
            </w:r>
          </w:p>
        </w:tc>
      </w:tr>
      <w:tr w14:paraId="04B7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2D912517">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6</w:t>
            </w:r>
          </w:p>
        </w:tc>
        <w:tc>
          <w:tcPr>
            <w:tcW w:w="2163" w:type="dxa"/>
            <w:noWrap w:val="0"/>
            <w:vAlign w:val="center"/>
          </w:tcPr>
          <w:p w14:paraId="761C2990">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四川建科工程建设管理有限公司</w:t>
            </w:r>
          </w:p>
        </w:tc>
        <w:tc>
          <w:tcPr>
            <w:tcW w:w="11268" w:type="dxa"/>
            <w:noWrap w:val="0"/>
            <w:vAlign w:val="center"/>
          </w:tcPr>
          <w:p w14:paraId="6D111190">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1.1名注册监理工程师已离职，未及时注销监理工程师证书。</w:t>
            </w:r>
          </w:p>
          <w:p w14:paraId="4B9E6EAE">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i w:val="0"/>
                <w:color w:val="auto"/>
                <w:kern w:val="0"/>
                <w:sz w:val="24"/>
                <w:szCs w:val="24"/>
                <w:u w:val="none"/>
                <w:lang w:val="en-US" w:eastAsia="zh-CN" w:bidi="ar"/>
              </w:rPr>
              <w:t>2名</w:t>
            </w:r>
            <w:r>
              <w:rPr>
                <w:rFonts w:hint="default" w:ascii="Times New Roman" w:hAnsi="Times New Roman" w:eastAsia="仿宋_GB2312" w:cs="Times New Roman"/>
                <w:color w:val="auto"/>
                <w:sz w:val="24"/>
                <w:szCs w:val="24"/>
                <w:lang w:val="en-US" w:eastAsia="zh-CN"/>
              </w:rPr>
              <w:t>高级工程师已离职，未及时注销高工职称证书。</w:t>
            </w:r>
          </w:p>
          <w:p w14:paraId="5243E034">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3.经会人员已离职，未及时注销会计师证书。</w:t>
            </w:r>
          </w:p>
          <w:p w14:paraId="0F4A7B5C">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4.水准仪、全站仪检校证书已过期。</w:t>
            </w:r>
          </w:p>
          <w:p w14:paraId="2CD25433">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5.未见监理企业对现场监理机构进行监督检查考核资料。</w:t>
            </w:r>
          </w:p>
          <w:p w14:paraId="40AB60DB">
            <w:pPr>
              <w:pStyle w:val="2"/>
              <w:numPr>
                <w:ilvl w:val="0"/>
                <w:numId w:val="0"/>
              </w:numPr>
              <w:ind w:leftChars="0"/>
              <w:rPr>
                <w:rFonts w:hint="default" w:ascii="Times New Roman" w:hAnsi="Times New Roman"/>
                <w:color w:val="auto"/>
                <w:lang w:val="en-US" w:eastAsia="zh-CN"/>
              </w:rPr>
            </w:pPr>
            <w:r>
              <w:rPr>
                <w:rFonts w:hint="default" w:ascii="Times New Roman" w:hAnsi="Times New Roman" w:eastAsia="仿宋_GB2312" w:cs="Times New Roman"/>
                <w:color w:val="auto"/>
                <w:sz w:val="24"/>
                <w:szCs w:val="24"/>
                <w:lang w:val="en-US" w:eastAsia="zh-CN"/>
              </w:rPr>
              <w:t>6.未见监理企业对监理人员及辅助人员的培训记录。</w:t>
            </w:r>
          </w:p>
        </w:tc>
      </w:tr>
      <w:tr w14:paraId="5365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23ECFA5D">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7</w:t>
            </w:r>
          </w:p>
        </w:tc>
        <w:tc>
          <w:tcPr>
            <w:tcW w:w="2163" w:type="dxa"/>
            <w:noWrap w:val="0"/>
            <w:vAlign w:val="center"/>
          </w:tcPr>
          <w:p w14:paraId="14650215">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成都交大工程建设集团有限公司</w:t>
            </w:r>
          </w:p>
        </w:tc>
        <w:tc>
          <w:tcPr>
            <w:tcW w:w="11268" w:type="dxa"/>
            <w:noWrap w:val="0"/>
            <w:vAlign w:val="center"/>
          </w:tcPr>
          <w:p w14:paraId="54A20226">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1.存在行政处罚：苏徐住建罚决﹝2024﹞161号，监理单位未参与组织危大工程验收处1.1万元罚款，未处理完毕。</w:t>
            </w:r>
          </w:p>
          <w:p w14:paraId="24A99CDD">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2.</w:t>
            </w:r>
            <w:r>
              <w:rPr>
                <w:rFonts w:hint="default" w:ascii="Times New Roman" w:hAnsi="Times New Roman" w:eastAsia="仿宋_GB2312" w:cs="Times New Roman"/>
                <w:i w:val="0"/>
                <w:color w:val="auto"/>
                <w:kern w:val="0"/>
                <w:sz w:val="24"/>
                <w:szCs w:val="24"/>
                <w:u w:val="none"/>
                <w:lang w:val="en-US" w:eastAsia="zh-CN" w:bidi="ar"/>
              </w:rPr>
              <w:t>4名</w:t>
            </w:r>
            <w:r>
              <w:rPr>
                <w:rFonts w:hint="default" w:ascii="Times New Roman" w:hAnsi="Times New Roman" w:eastAsia="仿宋_GB2312" w:cs="Times New Roman"/>
                <w:b w:val="0"/>
                <w:bCs w:val="0"/>
                <w:color w:val="auto"/>
                <w:kern w:val="0"/>
                <w:sz w:val="24"/>
                <w:szCs w:val="24"/>
                <w:vertAlign w:val="baseline"/>
                <w:lang w:val="en-US" w:eastAsia="zh-CN" w:bidi="ar"/>
              </w:rPr>
              <w:t>注册监理工程师已离职，未及时注销监理工程师证书。</w:t>
            </w:r>
          </w:p>
          <w:p w14:paraId="62B26A08">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3.</w:t>
            </w:r>
            <w:r>
              <w:rPr>
                <w:rFonts w:hint="default" w:ascii="Times New Roman" w:hAnsi="Times New Roman" w:eastAsia="仿宋_GB2312" w:cs="Times New Roman"/>
                <w:i w:val="0"/>
                <w:color w:val="auto"/>
                <w:kern w:val="0"/>
                <w:sz w:val="24"/>
                <w:szCs w:val="24"/>
                <w:u w:val="none"/>
                <w:lang w:val="en-US" w:eastAsia="zh-CN" w:bidi="ar"/>
              </w:rPr>
              <w:t>4名</w:t>
            </w:r>
            <w:r>
              <w:rPr>
                <w:rFonts w:hint="default" w:ascii="Times New Roman" w:hAnsi="Times New Roman" w:eastAsia="仿宋_GB2312" w:cs="Times New Roman"/>
                <w:b w:val="0"/>
                <w:bCs w:val="0"/>
                <w:color w:val="auto"/>
                <w:kern w:val="0"/>
                <w:sz w:val="24"/>
                <w:szCs w:val="24"/>
                <w:vertAlign w:val="baseline"/>
                <w:lang w:val="en-US" w:eastAsia="zh-CN" w:bidi="ar"/>
              </w:rPr>
              <w:t>高级工程师未发放工资。</w:t>
            </w:r>
          </w:p>
          <w:p w14:paraId="579E0075">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4.</w:t>
            </w:r>
            <w:r>
              <w:rPr>
                <w:rFonts w:hint="default" w:ascii="Times New Roman" w:hAnsi="Times New Roman" w:eastAsia="仿宋_GB2312" w:cs="Times New Roman"/>
                <w:i w:val="0"/>
                <w:color w:val="auto"/>
                <w:kern w:val="0"/>
                <w:sz w:val="24"/>
                <w:szCs w:val="24"/>
                <w:u w:val="none"/>
                <w:lang w:val="en-US" w:eastAsia="zh-CN" w:bidi="ar"/>
              </w:rPr>
              <w:t>1名</w:t>
            </w:r>
            <w:r>
              <w:rPr>
                <w:rFonts w:hint="default" w:ascii="Times New Roman" w:hAnsi="Times New Roman" w:eastAsia="仿宋_GB2312" w:cs="Times New Roman"/>
                <w:b w:val="0"/>
                <w:bCs w:val="0"/>
                <w:color w:val="auto"/>
                <w:kern w:val="0"/>
                <w:sz w:val="24"/>
                <w:szCs w:val="24"/>
                <w:vertAlign w:val="baseline"/>
                <w:lang w:val="en-US" w:eastAsia="zh-CN" w:bidi="ar"/>
              </w:rPr>
              <w:t>中级职称人员未发放工资。</w:t>
            </w:r>
          </w:p>
          <w:p w14:paraId="2F83F829">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5.监理企业对现场监理机构的监督管理制度内容较简单，未按交通行业文件完善相关内容，及时开展项目检查工作。</w:t>
            </w:r>
          </w:p>
          <w:p w14:paraId="271C5749">
            <w:pPr>
              <w:keepNext w:val="0"/>
              <w:keepLines w:val="0"/>
              <w:widowControl/>
              <w:numPr>
                <w:ilvl w:val="0"/>
                <w:numId w:val="0"/>
              </w:numPr>
              <w:suppressLineNumbers w:val="0"/>
              <w:wordWrap w:val="0"/>
              <w:spacing w:line="300" w:lineRule="exact"/>
              <w:ind w:left="0" w:leftChars="0" w:firstLine="0" w:firstLineChars="0"/>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6.未见监理企业对监理人员及辅助人员的培训记录。</w:t>
            </w:r>
          </w:p>
        </w:tc>
      </w:tr>
      <w:tr w14:paraId="133E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2C8E4936">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8</w:t>
            </w:r>
          </w:p>
        </w:tc>
        <w:tc>
          <w:tcPr>
            <w:tcW w:w="2163" w:type="dxa"/>
            <w:noWrap w:val="0"/>
            <w:vAlign w:val="center"/>
          </w:tcPr>
          <w:p w14:paraId="3BCE93CB">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中国华西工程设计建设有限公司</w:t>
            </w:r>
          </w:p>
        </w:tc>
        <w:tc>
          <w:tcPr>
            <w:tcW w:w="11268" w:type="dxa"/>
            <w:noWrap w:val="0"/>
            <w:vAlign w:val="center"/>
          </w:tcPr>
          <w:p w14:paraId="493DFA8F">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1.</w:t>
            </w:r>
            <w:r>
              <w:rPr>
                <w:rFonts w:hint="default" w:ascii="Times New Roman" w:hAnsi="Times New Roman" w:eastAsia="仿宋_GB2312" w:cs="Times New Roman"/>
                <w:i w:val="0"/>
                <w:color w:val="auto"/>
                <w:kern w:val="0"/>
                <w:sz w:val="24"/>
                <w:szCs w:val="24"/>
                <w:u w:val="none"/>
                <w:lang w:val="en-US" w:eastAsia="zh-CN" w:bidi="ar"/>
              </w:rPr>
              <w:t>5名</w:t>
            </w:r>
            <w:r>
              <w:rPr>
                <w:rFonts w:hint="default" w:ascii="Times New Roman" w:hAnsi="Times New Roman" w:eastAsia="仿宋_GB2312" w:cs="Times New Roman"/>
                <w:b w:val="0"/>
                <w:bCs w:val="0"/>
                <w:color w:val="auto"/>
                <w:kern w:val="0"/>
                <w:sz w:val="24"/>
                <w:szCs w:val="24"/>
                <w:vertAlign w:val="baseline"/>
                <w:lang w:val="en-US" w:eastAsia="zh-CN" w:bidi="ar"/>
              </w:rPr>
              <w:t>监理工程师已离职，未及时注销监理工程师证书。</w:t>
            </w:r>
          </w:p>
          <w:p w14:paraId="4D35DEEC">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2.</w:t>
            </w:r>
            <w:r>
              <w:rPr>
                <w:rFonts w:hint="default" w:ascii="Times New Roman" w:hAnsi="Times New Roman" w:eastAsia="仿宋_GB2312" w:cs="Times New Roman"/>
                <w:i w:val="0"/>
                <w:color w:val="auto"/>
                <w:kern w:val="0"/>
                <w:sz w:val="24"/>
                <w:szCs w:val="24"/>
                <w:u w:val="none"/>
                <w:lang w:val="en-US" w:eastAsia="zh-CN" w:bidi="ar"/>
              </w:rPr>
              <w:t>1名</w:t>
            </w:r>
            <w:r>
              <w:rPr>
                <w:rFonts w:hint="default" w:ascii="Times New Roman" w:hAnsi="Times New Roman" w:eastAsia="仿宋_GB2312" w:cs="Times New Roman"/>
                <w:b w:val="0"/>
                <w:bCs w:val="0"/>
                <w:color w:val="auto"/>
                <w:kern w:val="0"/>
                <w:sz w:val="24"/>
                <w:szCs w:val="24"/>
                <w:vertAlign w:val="baseline"/>
                <w:lang w:val="en-US" w:eastAsia="zh-CN" w:bidi="ar"/>
              </w:rPr>
              <w:t>高级工程师已离职，未及时注销高工职称证书。</w:t>
            </w:r>
          </w:p>
          <w:p w14:paraId="5225C35C">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3.</w:t>
            </w:r>
            <w:r>
              <w:rPr>
                <w:rFonts w:hint="default" w:ascii="Times New Roman" w:hAnsi="Times New Roman" w:eastAsia="仿宋_GB2312" w:cs="Times New Roman"/>
                <w:i w:val="0"/>
                <w:color w:val="auto"/>
                <w:kern w:val="0"/>
                <w:sz w:val="24"/>
                <w:szCs w:val="24"/>
                <w:u w:val="none"/>
                <w:lang w:val="en-US" w:eastAsia="zh-CN" w:bidi="ar"/>
              </w:rPr>
              <w:t>1名</w:t>
            </w:r>
            <w:r>
              <w:rPr>
                <w:rFonts w:hint="default" w:ascii="Times New Roman" w:hAnsi="Times New Roman" w:eastAsia="仿宋_GB2312" w:cs="Times New Roman"/>
                <w:b w:val="0"/>
                <w:bCs w:val="0"/>
                <w:color w:val="auto"/>
                <w:kern w:val="0"/>
                <w:sz w:val="24"/>
                <w:szCs w:val="24"/>
                <w:vertAlign w:val="baseline"/>
                <w:lang w:val="en-US" w:eastAsia="zh-CN" w:bidi="ar"/>
              </w:rPr>
              <w:t>中级职称人员已离职，未及时注销中级职称证书。</w:t>
            </w:r>
          </w:p>
          <w:p w14:paraId="1A3C956B">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4.国道G235线古田县天宫岭至高头岭段公路工程</w:t>
            </w:r>
            <w:r>
              <w:rPr>
                <w:rFonts w:hint="default" w:ascii="Times New Roman" w:hAnsi="Times New Roman" w:eastAsia="仿宋_GB2312" w:cs="Times New Roman"/>
                <w:i w:val="0"/>
                <w:color w:val="auto"/>
                <w:kern w:val="0"/>
                <w:sz w:val="24"/>
                <w:szCs w:val="24"/>
                <w:u w:val="none"/>
                <w:lang w:val="en-US" w:eastAsia="zh-CN" w:bidi="ar"/>
              </w:rPr>
              <w:t>1名</w:t>
            </w:r>
            <w:r>
              <w:rPr>
                <w:rFonts w:hint="default" w:ascii="Times New Roman" w:hAnsi="Times New Roman" w:eastAsia="仿宋_GB2312" w:cs="Times New Roman"/>
                <w:b w:val="0"/>
                <w:bCs w:val="0"/>
                <w:color w:val="auto"/>
                <w:kern w:val="0"/>
                <w:sz w:val="24"/>
                <w:szCs w:val="24"/>
                <w:vertAlign w:val="baseline"/>
                <w:lang w:val="en-US" w:eastAsia="zh-CN" w:bidi="ar"/>
              </w:rPr>
              <w:t>专监、S432宝兴县陇东镇复兴村火地槽崩塌点隧道新建工程</w:t>
            </w:r>
            <w:r>
              <w:rPr>
                <w:rFonts w:hint="default" w:ascii="Times New Roman" w:hAnsi="Times New Roman" w:eastAsia="仿宋_GB2312" w:cs="Times New Roman"/>
                <w:i w:val="0"/>
                <w:color w:val="auto"/>
                <w:kern w:val="0"/>
                <w:sz w:val="24"/>
                <w:szCs w:val="24"/>
                <w:u w:val="none"/>
                <w:lang w:val="en-US" w:eastAsia="zh-CN" w:bidi="ar"/>
              </w:rPr>
              <w:t>1名</w:t>
            </w:r>
            <w:r>
              <w:rPr>
                <w:rFonts w:hint="default" w:ascii="Times New Roman" w:hAnsi="Times New Roman" w:eastAsia="仿宋_GB2312" w:cs="Times New Roman"/>
                <w:b w:val="0"/>
                <w:bCs w:val="0"/>
                <w:color w:val="auto"/>
                <w:kern w:val="0"/>
                <w:sz w:val="24"/>
                <w:szCs w:val="24"/>
                <w:vertAlign w:val="baseline"/>
                <w:lang w:val="en-US" w:eastAsia="zh-CN" w:bidi="ar"/>
              </w:rPr>
              <w:t>专监，以上两人未注册公司，未购买社保、未发放工资。</w:t>
            </w:r>
          </w:p>
          <w:p w14:paraId="5E0BE5AD">
            <w:pPr>
              <w:keepNext w:val="0"/>
              <w:keepLines w:val="0"/>
              <w:widowControl/>
              <w:numPr>
                <w:ilvl w:val="0"/>
                <w:numId w:val="0"/>
              </w:numPr>
              <w:suppressLineNumbers w:val="0"/>
              <w:wordWrap w:val="0"/>
              <w:spacing w:line="300" w:lineRule="exact"/>
              <w:ind w:left="0" w:leftChars="0" w:firstLine="0" w:firstLineChars="0"/>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5.S432宝兴县陇东镇复兴村火地槽崩塌点隧道新建工程未在全国公路建设市场管理系统及时办理业绩登记手续</w:t>
            </w:r>
          </w:p>
        </w:tc>
      </w:tr>
      <w:tr w14:paraId="5889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10DF0508">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w:t>
            </w:r>
          </w:p>
        </w:tc>
        <w:tc>
          <w:tcPr>
            <w:tcW w:w="2163" w:type="dxa"/>
            <w:noWrap w:val="0"/>
            <w:vAlign w:val="center"/>
          </w:tcPr>
          <w:p w14:paraId="0A38985B">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绵阳交发建设工程项目管理有限公司</w:t>
            </w:r>
          </w:p>
        </w:tc>
        <w:tc>
          <w:tcPr>
            <w:tcW w:w="11268" w:type="dxa"/>
            <w:noWrap w:val="0"/>
            <w:vAlign w:val="center"/>
          </w:tcPr>
          <w:p w14:paraId="614CC48D">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技术负责人（注册监理工程师），本公司社保，但工资及合同关系为上级公司绵阳交通发展集团有限责任公司，正在办理调入上级公司绵阳交通发展集团有限责任公司手续，未及时从绵阳交发建设工程项目管理有限公司注销监理工程师证书，变更技术负责人。</w:t>
            </w:r>
          </w:p>
          <w:p w14:paraId="2F193BF6">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2.部分仪器设备检校证书已过期。</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3.监理企业对现场监理机构的监督管理制度内容简单，未按交通行业文件完善相关内容。</w:t>
            </w:r>
          </w:p>
        </w:tc>
      </w:tr>
      <w:tr w14:paraId="3ABC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74B7C66D">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10</w:t>
            </w:r>
          </w:p>
        </w:tc>
        <w:tc>
          <w:tcPr>
            <w:tcW w:w="2163" w:type="dxa"/>
            <w:noWrap w:val="0"/>
            <w:vAlign w:val="center"/>
          </w:tcPr>
          <w:p w14:paraId="1A4F2102">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中锦冠达工程顾问集团有限公司</w:t>
            </w:r>
          </w:p>
        </w:tc>
        <w:tc>
          <w:tcPr>
            <w:tcW w:w="11268" w:type="dxa"/>
            <w:noWrap w:val="0"/>
            <w:vAlign w:val="center"/>
          </w:tcPr>
          <w:p w14:paraId="44F7D9EB">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lang w:val="en-US" w:eastAsia="zh-CN"/>
              </w:rPr>
              <w:t>原业绩申报有效人员4人，其中2人已离职，业绩替换人员2人（其中1人仅一项完工业绩），有效人数3人，不满足资质4人要求。</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2.仪器设备检校证书已全部过期。</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3.对监理人员及辅助人员的培训无针对性，主要为住建方向检查内容，须加强交通方面培训内容。</w:t>
            </w:r>
          </w:p>
        </w:tc>
      </w:tr>
      <w:tr w14:paraId="3E54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5F3A25A2">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11</w:t>
            </w:r>
          </w:p>
        </w:tc>
        <w:tc>
          <w:tcPr>
            <w:tcW w:w="2163" w:type="dxa"/>
            <w:noWrap w:val="0"/>
            <w:vAlign w:val="center"/>
          </w:tcPr>
          <w:p w14:paraId="28E4EE71">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四川明清工程咨询有限公司</w:t>
            </w:r>
          </w:p>
        </w:tc>
        <w:tc>
          <w:tcPr>
            <w:tcW w:w="11268" w:type="dxa"/>
            <w:noWrap w:val="0"/>
            <w:vAlign w:val="center"/>
          </w:tcPr>
          <w:p w14:paraId="3D1C1090">
            <w:pPr>
              <w:keepNext w:val="0"/>
              <w:keepLines w:val="0"/>
              <w:widowControl/>
              <w:numPr>
                <w:ilvl w:val="0"/>
                <w:numId w:val="0"/>
              </w:numPr>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1.</w:t>
            </w:r>
            <w:r>
              <w:rPr>
                <w:rFonts w:hint="default" w:ascii="Times New Roman" w:hAnsi="Times New Roman" w:eastAsia="仿宋_GB2312" w:cs="Times New Roman"/>
                <w:color w:val="auto"/>
                <w:sz w:val="24"/>
                <w:lang w:val="en-US" w:eastAsia="zh-CN"/>
              </w:rPr>
              <w:t>原业绩申报有效人员4人，其中2人已离职，业绩替换人员1人。现业绩人员共3人，有效人数3人，不满足资质4人要求。</w:t>
            </w:r>
          </w:p>
          <w:p w14:paraId="4E92976E">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2.现场未见相关仪器设备，全站仪检校证书已过期。</w:t>
            </w:r>
          </w:p>
          <w:p w14:paraId="4F4893C4">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3.未见监理企业对监理人员及辅助人员的培训记录。</w:t>
            </w:r>
          </w:p>
          <w:p w14:paraId="544D63AF">
            <w:pPr>
              <w:pStyle w:val="2"/>
              <w:numPr>
                <w:ilvl w:val="0"/>
                <w:numId w:val="0"/>
              </w:numPr>
              <w:ind w:left="0" w:leftChars="0" w:firstLine="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sz w:val="24"/>
                <w:szCs w:val="24"/>
                <w:lang w:val="en-US" w:eastAsia="zh-CN"/>
              </w:rPr>
              <w:t>4.未见监理企业对现场监理机构的监督管理制度等资料。</w:t>
            </w:r>
          </w:p>
        </w:tc>
      </w:tr>
      <w:tr w14:paraId="5549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10F528F4">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12</w:t>
            </w:r>
          </w:p>
        </w:tc>
        <w:tc>
          <w:tcPr>
            <w:tcW w:w="2163" w:type="dxa"/>
            <w:noWrap w:val="0"/>
            <w:vAlign w:val="center"/>
          </w:tcPr>
          <w:p w14:paraId="4700A36A">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四川隆建工程顾问有限公司</w:t>
            </w:r>
          </w:p>
        </w:tc>
        <w:tc>
          <w:tcPr>
            <w:tcW w:w="11268" w:type="dxa"/>
            <w:noWrap w:val="0"/>
            <w:vAlign w:val="center"/>
          </w:tcPr>
          <w:p w14:paraId="6BD2646A">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1.全国公路建设市场监督管理系统中企业基本信息营业执照有效期与营业执照不一致，未及时更新系统内基本信息。</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2.2名注册监理工程师已离职，未及时注销监理工程师证书。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3.技术负责人于10月已退休，未及时变更技术负责人。</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4.部分仪器设备检校证书已过期。</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5.金堂县2022-2023年农村公路改造提升工程未在全国公路建设市场管理系统及时办理业绩登记手续.</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6监理企业对现场监理机构的监督管理制度内容较简单，未按交通行业文件完善相关内容.</w:t>
            </w:r>
          </w:p>
        </w:tc>
      </w:tr>
      <w:tr w14:paraId="7347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4F05ED3E">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13</w:t>
            </w:r>
          </w:p>
        </w:tc>
        <w:tc>
          <w:tcPr>
            <w:tcW w:w="2163" w:type="dxa"/>
            <w:noWrap w:val="0"/>
            <w:vAlign w:val="center"/>
          </w:tcPr>
          <w:p w14:paraId="14FA361F">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攀枝花金路工程咨询监理有限公司</w:t>
            </w:r>
          </w:p>
        </w:tc>
        <w:tc>
          <w:tcPr>
            <w:tcW w:w="11268" w:type="dxa"/>
            <w:noWrap w:val="0"/>
            <w:vAlign w:val="center"/>
          </w:tcPr>
          <w:p w14:paraId="6A57810E">
            <w:pPr>
              <w:pStyle w:val="2"/>
              <w:numPr>
                <w:ilvl w:val="0"/>
                <w:numId w:val="0"/>
              </w:numPr>
              <w:ind w:leftChars="0"/>
              <w:jc w:val="left"/>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1.7名注册监理工程师未按要求缴纳社保，工资仅发放至2024年3月份。</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b w:val="0"/>
                <w:bCs w:val="0"/>
                <w:color w:val="auto"/>
                <w:kern w:val="0"/>
                <w:sz w:val="24"/>
                <w:szCs w:val="24"/>
                <w:lang w:val="en-US" w:eastAsia="zh-CN" w:bidi="ar"/>
              </w:rPr>
              <w:t>现业绩人员共2人满足业绩要求，有效人数2人，不满足资质4人要求。</w:t>
            </w:r>
          </w:p>
          <w:p w14:paraId="55D1C36A">
            <w:pPr>
              <w:pStyle w:val="2"/>
              <w:numPr>
                <w:ilvl w:val="0"/>
                <w:numId w:val="0"/>
              </w:numPr>
              <w:ind w:leftChars="0"/>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3.仪器设备检校证书已全部过期。</w:t>
            </w:r>
          </w:p>
          <w:p w14:paraId="10B86C49">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4.未见监理企业对现场监理机构的监督管理制度，检查计划等资料。</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5.未见监理企业对监理人员及辅助人员的培训记录。</w:t>
            </w:r>
          </w:p>
        </w:tc>
      </w:tr>
      <w:tr w14:paraId="0E3F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42C5F5AC">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14</w:t>
            </w:r>
          </w:p>
        </w:tc>
        <w:tc>
          <w:tcPr>
            <w:tcW w:w="2163" w:type="dxa"/>
            <w:noWrap w:val="0"/>
            <w:vAlign w:val="center"/>
          </w:tcPr>
          <w:p w14:paraId="20FA5BE2">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四川路丰公路工程监理有限公司</w:t>
            </w:r>
          </w:p>
        </w:tc>
        <w:tc>
          <w:tcPr>
            <w:tcW w:w="11268" w:type="dxa"/>
            <w:noWrap w:val="0"/>
            <w:vAlign w:val="center"/>
          </w:tcPr>
          <w:p w14:paraId="101FEBF5">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1.3名注册监理工程师已离职，未及时注销监理工程师证书。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2.未见监理企业对现场监理机构的监督管理制度，检查计划等资料。</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3.监理企业对监理人员及辅助人员的培训针对性不强，缺乏佐证资料。</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4.目前已开工且2025年仍处于在建状态的项目有6个，其中全国公路建设市场信用信息管理系统中已录入1个，5个未在全国公路建设市场管理系统及时办理业绩登记手续。</w:t>
            </w:r>
          </w:p>
        </w:tc>
      </w:tr>
      <w:tr w14:paraId="63C6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133C8F37">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15</w:t>
            </w:r>
          </w:p>
        </w:tc>
        <w:tc>
          <w:tcPr>
            <w:tcW w:w="2163" w:type="dxa"/>
            <w:noWrap w:val="0"/>
            <w:vAlign w:val="center"/>
          </w:tcPr>
          <w:p w14:paraId="2D272EFE">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中科经纬工程技术有限公司</w:t>
            </w:r>
          </w:p>
        </w:tc>
        <w:tc>
          <w:tcPr>
            <w:tcW w:w="11268" w:type="dxa"/>
            <w:noWrap w:val="0"/>
            <w:vAlign w:val="center"/>
          </w:tcPr>
          <w:p w14:paraId="3A6E1B3F">
            <w:pPr>
              <w:pStyle w:val="2"/>
              <w:numPr>
                <w:ilvl w:val="0"/>
                <w:numId w:val="0"/>
              </w:numPr>
              <w:ind w:leftChars="0"/>
              <w:jc w:val="left"/>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1.4名注册监理工程师已离职，未及时注销监理工程师证书。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b w:val="0"/>
                <w:bCs w:val="0"/>
                <w:color w:val="auto"/>
                <w:kern w:val="0"/>
                <w:sz w:val="24"/>
                <w:szCs w:val="24"/>
                <w:lang w:val="en-US" w:eastAsia="zh-CN" w:bidi="ar"/>
              </w:rPr>
              <w:t>原技术负责人退休，无技术负责人，有效人数0人，不满足1人资质要求。</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b w:val="0"/>
                <w:bCs w:val="0"/>
                <w:color w:val="auto"/>
                <w:kern w:val="0"/>
                <w:sz w:val="24"/>
                <w:szCs w:val="24"/>
                <w:lang w:val="en-US" w:eastAsia="zh-CN" w:bidi="ar"/>
              </w:rPr>
              <w:t>原业绩申报有效人员4人，2人已离职，1人已退休，现业绩有效人员仅1人，有效人数1人，不满足资质4人要求。</w:t>
            </w:r>
          </w:p>
          <w:p w14:paraId="08F6771E">
            <w:pPr>
              <w:pStyle w:val="2"/>
              <w:numPr>
                <w:ilvl w:val="0"/>
                <w:numId w:val="0"/>
              </w:numPr>
              <w:ind w:leftChars="0"/>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4.仪器设备不全，部分检校证书已过期。</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5.瓮安县塘坎上水库淹没区鱼河至木老坪农村道路复建工程、马边彝族自治县2024年次差路养护整治工程未在全国公路建设市场管理系统及时办理业绩登记手续。</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6.监理企业对现场监理机构的监督管理制度内容较简单，未按交通行业文件完善相关内容。</w:t>
            </w:r>
          </w:p>
        </w:tc>
      </w:tr>
      <w:tr w14:paraId="75B4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0E27C5F4">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16</w:t>
            </w:r>
          </w:p>
        </w:tc>
        <w:tc>
          <w:tcPr>
            <w:tcW w:w="2163" w:type="dxa"/>
            <w:noWrap w:val="0"/>
            <w:vAlign w:val="center"/>
          </w:tcPr>
          <w:p w14:paraId="5CC0A7C2">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广安通力交通工程监理咨询有限公司</w:t>
            </w:r>
          </w:p>
        </w:tc>
        <w:tc>
          <w:tcPr>
            <w:tcW w:w="11268" w:type="dxa"/>
            <w:noWrap w:val="0"/>
            <w:vAlign w:val="center"/>
          </w:tcPr>
          <w:p w14:paraId="5640A76F">
            <w:pPr>
              <w:pStyle w:val="2"/>
              <w:numPr>
                <w:ilvl w:val="0"/>
                <w:numId w:val="0"/>
              </w:numPr>
              <w:tabs>
                <w:tab w:val="left" w:pos="3134"/>
              </w:tabs>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1.4名注册监理工程师已离职，未及时注销监理工程师证书。</w:t>
            </w:r>
          </w:p>
          <w:p w14:paraId="69A80BAA">
            <w:pPr>
              <w:pStyle w:val="2"/>
              <w:numPr>
                <w:ilvl w:val="0"/>
                <w:numId w:val="0"/>
              </w:numPr>
              <w:tabs>
                <w:tab w:val="left" w:pos="3134"/>
              </w:tabs>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2.经会人员已离职，未及时注销经会证书。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3.企业负责人已离职，未及时注销高工职称证书。</w:t>
            </w:r>
          </w:p>
          <w:p w14:paraId="2F7CEE8F">
            <w:pPr>
              <w:pStyle w:val="2"/>
              <w:numPr>
                <w:ilvl w:val="0"/>
                <w:numId w:val="0"/>
              </w:numPr>
              <w:tabs>
                <w:tab w:val="left" w:pos="3134"/>
              </w:tabs>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4.九龙县X027呷三路（三道桥至三岩龙乡政府）美丽乡村路监理、美姑县县域农村路网提升改造项目（一期）监理（监理一个标段）未在全国公路建设市场管理系统及时办理业绩登记手续。</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5.监理企业对现场监理机构的监督管理制度检查内容较简单，对现场监理工作检查考核内容较少，对现场检查内容深度不够。</w:t>
            </w:r>
          </w:p>
          <w:p w14:paraId="401B2D97">
            <w:pPr>
              <w:pStyle w:val="2"/>
              <w:numPr>
                <w:ilvl w:val="0"/>
                <w:numId w:val="0"/>
              </w:numPr>
              <w:tabs>
                <w:tab w:val="left" w:pos="3134"/>
              </w:tabs>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6.监理企业对监理人员及辅助人员的培训覆盖范围不全，培训深度不够。</w:t>
            </w:r>
          </w:p>
        </w:tc>
      </w:tr>
      <w:tr w14:paraId="159B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20A1EE78">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17</w:t>
            </w:r>
          </w:p>
        </w:tc>
        <w:tc>
          <w:tcPr>
            <w:tcW w:w="2163" w:type="dxa"/>
            <w:noWrap w:val="0"/>
            <w:vAlign w:val="center"/>
          </w:tcPr>
          <w:p w14:paraId="347E025A">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中凯俊成建设咨询有限公司</w:t>
            </w:r>
          </w:p>
        </w:tc>
        <w:tc>
          <w:tcPr>
            <w:tcW w:w="11268" w:type="dxa"/>
            <w:noWrap w:val="0"/>
            <w:vAlign w:val="center"/>
          </w:tcPr>
          <w:p w14:paraId="75A378B5">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1.1名注册监理工程师已离职，未及时注销监理工程师证书。</w:t>
            </w:r>
          </w:p>
          <w:p w14:paraId="00A86F2B">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2.1名高级工程师已离职，未及时注销高工职称证书。</w:t>
            </w:r>
          </w:p>
          <w:p w14:paraId="5EB527F0">
            <w:pPr>
              <w:pStyle w:val="2"/>
              <w:numPr>
                <w:ilvl w:val="0"/>
                <w:numId w:val="0"/>
              </w:numPr>
              <w:ind w:left="0" w:leftChars="0" w:firstLine="0" w:firstLineChars="0"/>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lang w:val="en-US" w:eastAsia="zh-CN"/>
              </w:rPr>
              <w:t>原业绩申报有效人员4人，其中1人已离职，业绩替换人员为2人（2人均不满足业绩资质要求），有效人数3人，不满足资质4人要求。</w:t>
            </w:r>
          </w:p>
        </w:tc>
      </w:tr>
      <w:tr w14:paraId="3844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43" w:type="dxa"/>
            <w:noWrap w:val="0"/>
            <w:vAlign w:val="center"/>
          </w:tcPr>
          <w:p w14:paraId="03E3331B">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18</w:t>
            </w:r>
          </w:p>
        </w:tc>
        <w:tc>
          <w:tcPr>
            <w:tcW w:w="2163" w:type="dxa"/>
            <w:noWrap w:val="0"/>
            <w:vAlign w:val="center"/>
          </w:tcPr>
          <w:p w14:paraId="0AEB3D14">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四川亚良建筑工程管理有限公司</w:t>
            </w:r>
          </w:p>
        </w:tc>
        <w:tc>
          <w:tcPr>
            <w:tcW w:w="11268" w:type="dxa"/>
            <w:noWrap w:val="0"/>
            <w:vAlign w:val="center"/>
          </w:tcPr>
          <w:p w14:paraId="4ACB9BF7">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1.注册监理工程师8名，有效人数8人，不满足资质10人要求。</w:t>
            </w:r>
          </w:p>
        </w:tc>
      </w:tr>
      <w:tr w14:paraId="2521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7A70370B">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19</w:t>
            </w:r>
          </w:p>
        </w:tc>
        <w:tc>
          <w:tcPr>
            <w:tcW w:w="2163" w:type="dxa"/>
            <w:noWrap w:val="0"/>
            <w:vAlign w:val="center"/>
          </w:tcPr>
          <w:p w14:paraId="538FBC2A">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四川真友建设工程项目管理有限公司</w:t>
            </w:r>
          </w:p>
        </w:tc>
        <w:tc>
          <w:tcPr>
            <w:tcW w:w="11268" w:type="dxa"/>
            <w:noWrap w:val="0"/>
            <w:vAlign w:val="center"/>
          </w:tcPr>
          <w:p w14:paraId="39C0F91D">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1.目前已开工且2025年仍处于在建状态的项目有3个，未在全国公路建设市场管理系统及时办理业绩登记手续.</w:t>
            </w:r>
          </w:p>
          <w:p w14:paraId="4FF965D3">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2.监理企业对现场监理机构的监督管理制度可操作性不强，缺少审批流程等内容。</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3.监理企业对现场监理机构的监督检查过程资料不完善。</w:t>
            </w:r>
          </w:p>
        </w:tc>
      </w:tr>
      <w:tr w14:paraId="6E62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1D152B05">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20</w:t>
            </w:r>
          </w:p>
        </w:tc>
        <w:tc>
          <w:tcPr>
            <w:tcW w:w="2163" w:type="dxa"/>
            <w:noWrap w:val="0"/>
            <w:vAlign w:val="center"/>
          </w:tcPr>
          <w:p w14:paraId="652E4536">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中申华达建设工程管理有限公司</w:t>
            </w:r>
          </w:p>
        </w:tc>
        <w:tc>
          <w:tcPr>
            <w:tcW w:w="11268" w:type="dxa"/>
            <w:noWrap w:val="0"/>
            <w:vAlign w:val="center"/>
          </w:tcPr>
          <w:p w14:paraId="109B09BF">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监理工程师聂</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已离职，未及时注销监理工程师证书。</w:t>
            </w:r>
          </w:p>
        </w:tc>
      </w:tr>
      <w:tr w14:paraId="2D4D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23E9008C">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21</w:t>
            </w:r>
          </w:p>
        </w:tc>
        <w:tc>
          <w:tcPr>
            <w:tcW w:w="2163" w:type="dxa"/>
            <w:noWrap w:val="0"/>
            <w:vAlign w:val="center"/>
          </w:tcPr>
          <w:p w14:paraId="51DCEF83">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四川鑫森工程项目管理有限公司</w:t>
            </w:r>
          </w:p>
        </w:tc>
        <w:tc>
          <w:tcPr>
            <w:tcW w:w="11268" w:type="dxa"/>
            <w:noWrap w:val="0"/>
            <w:vAlign w:val="center"/>
          </w:tcPr>
          <w:p w14:paraId="3A7EF252">
            <w:pPr>
              <w:pStyle w:val="2"/>
              <w:numPr>
                <w:ilvl w:val="0"/>
                <w:numId w:val="0"/>
              </w:numPr>
              <w:ind w:left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1.3名监理工程师已离职，未及时注销监理工程师证书。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2.监理企业对现场监理机构的监督管理制度内容较简单，未区分公路行业监理管理内容。</w:t>
            </w:r>
          </w:p>
        </w:tc>
      </w:tr>
      <w:tr w14:paraId="6BBB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7DA7A92C">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22</w:t>
            </w:r>
          </w:p>
        </w:tc>
        <w:tc>
          <w:tcPr>
            <w:tcW w:w="2163" w:type="dxa"/>
            <w:noWrap w:val="0"/>
            <w:vAlign w:val="center"/>
          </w:tcPr>
          <w:p w14:paraId="50D917D3">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四川跃通公路工程监理有限公司</w:t>
            </w:r>
          </w:p>
        </w:tc>
        <w:tc>
          <w:tcPr>
            <w:tcW w:w="11268" w:type="dxa"/>
            <w:noWrap w:val="0"/>
            <w:vAlign w:val="center"/>
          </w:tcPr>
          <w:p w14:paraId="1988064F">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1.1名注册监理工程师已离职，未及时注销监理工程师证书。</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i w:val="0"/>
                <w:iCs w:val="0"/>
                <w:color w:val="auto"/>
                <w:kern w:val="2"/>
                <w:sz w:val="24"/>
                <w:szCs w:val="24"/>
                <w:u w:val="none"/>
                <w:lang w:val="en-US" w:eastAsia="zh-CN" w:bidi="ar"/>
              </w:rPr>
              <w:t>阆中至营山高速公路LYZDB2标段</w:t>
            </w:r>
            <w:r>
              <w:rPr>
                <w:rFonts w:hint="default" w:ascii="Times New Roman" w:hAnsi="Times New Roman" w:eastAsia="仿宋_GB2312" w:cs="Times New Roman"/>
                <w:color w:val="auto"/>
                <w:sz w:val="24"/>
                <w:szCs w:val="24"/>
                <w:lang w:val="en-US" w:eastAsia="zh-CN"/>
              </w:rPr>
              <w:t>总监周</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i w:val="0"/>
                <w:iCs w:val="0"/>
                <w:color w:val="auto"/>
                <w:kern w:val="2"/>
                <w:sz w:val="24"/>
                <w:szCs w:val="24"/>
                <w:u w:val="none"/>
                <w:lang w:val="en-US" w:eastAsia="zh-CN" w:bidi="ar"/>
              </w:rPr>
              <w:t>石棉县X073两河口至界碑石（甘孜界）灾后恢复重建工程</w:t>
            </w:r>
            <w:r>
              <w:rPr>
                <w:rFonts w:hint="default" w:ascii="Times New Roman" w:hAnsi="Times New Roman" w:eastAsia="仿宋_GB2312" w:cs="Times New Roman"/>
                <w:color w:val="auto"/>
                <w:sz w:val="24"/>
                <w:szCs w:val="24"/>
                <w:lang w:val="en-US" w:eastAsia="zh-CN"/>
              </w:rPr>
              <w:t>总监未注册在本单位，未购买社保。</w:t>
            </w:r>
          </w:p>
          <w:p w14:paraId="5ED37BD3">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i w:val="0"/>
                <w:iCs w:val="0"/>
                <w:color w:val="auto"/>
                <w:kern w:val="2"/>
                <w:sz w:val="24"/>
                <w:szCs w:val="24"/>
                <w:u w:val="none"/>
                <w:lang w:val="en-US" w:eastAsia="zh-CN" w:bidi="ar"/>
              </w:rPr>
              <w:t>乐山至西昌高速公路马边至昭觉段第JL4标段</w:t>
            </w:r>
            <w:r>
              <w:rPr>
                <w:rFonts w:hint="default" w:ascii="Times New Roman" w:hAnsi="Times New Roman" w:eastAsia="仿宋_GB2312" w:cs="Times New Roman"/>
                <w:color w:val="auto"/>
                <w:sz w:val="24"/>
                <w:szCs w:val="24"/>
                <w:lang w:val="en-US" w:eastAsia="zh-CN"/>
              </w:rPr>
              <w:t>总监已退休，未发放工资未购买社保。</w:t>
            </w:r>
            <w:r>
              <w:rPr>
                <w:rFonts w:hint="default" w:ascii="Times New Roman" w:hAnsi="Times New Roman" w:eastAsia="仿宋_GB2312" w:cs="Times New Roman"/>
                <w:color w:val="auto"/>
                <w:sz w:val="24"/>
                <w:szCs w:val="24"/>
                <w:lang w:val="en-US" w:eastAsia="zh-CN"/>
              </w:rPr>
              <w:br w:type="textWrapping"/>
            </w:r>
            <w:r>
              <w:rPr>
                <w:rFonts w:hint="default" w:ascii="Times New Roman" w:hAnsi="Times New Roman" w:eastAsia="仿宋_GB2312" w:cs="Times New Roman"/>
                <w:color w:val="auto"/>
                <w:sz w:val="24"/>
                <w:szCs w:val="24"/>
                <w:lang w:val="en-US" w:eastAsia="zh-CN"/>
              </w:rPr>
              <w:t>4.阆中至营山高速公路LYZDB2标段、五环路（温江段)PPP项目凤凰立交和五环路公平段施工监理均未在全国公路建设市场管理系统及时办理业绩登记手续</w:t>
            </w:r>
          </w:p>
        </w:tc>
      </w:tr>
      <w:tr w14:paraId="21C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2D60CBC5">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23</w:t>
            </w:r>
          </w:p>
        </w:tc>
        <w:tc>
          <w:tcPr>
            <w:tcW w:w="2163" w:type="dxa"/>
            <w:noWrap w:val="0"/>
            <w:vAlign w:val="center"/>
          </w:tcPr>
          <w:p w14:paraId="7219F74D">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四川省兴旺建设工程项目管理有限</w:t>
            </w:r>
          </w:p>
          <w:p w14:paraId="704D0156">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公司</w:t>
            </w:r>
          </w:p>
        </w:tc>
        <w:tc>
          <w:tcPr>
            <w:tcW w:w="11268" w:type="dxa"/>
            <w:noWrap w:val="0"/>
            <w:vAlign w:val="center"/>
          </w:tcPr>
          <w:p w14:paraId="5D35771A">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1.4名注册监理工程师已离职，未及时注销监理工程师证书。</w:t>
            </w:r>
          </w:p>
          <w:p w14:paraId="7F155FBC">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2.未见监理企业对现场监理机构的监督管理制度、计划、检查过程资料等内容。</w:t>
            </w:r>
          </w:p>
          <w:p w14:paraId="76542E1A">
            <w:pPr>
              <w:pStyle w:val="2"/>
              <w:numPr>
                <w:ilvl w:val="0"/>
                <w:numId w:val="0"/>
              </w:numP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3.未见监理企业对监理人员及辅助人员的培训记录。</w:t>
            </w:r>
          </w:p>
        </w:tc>
      </w:tr>
      <w:tr w14:paraId="1465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center"/>
          </w:tcPr>
          <w:p w14:paraId="66858CC3">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24</w:t>
            </w:r>
          </w:p>
        </w:tc>
        <w:tc>
          <w:tcPr>
            <w:tcW w:w="2163" w:type="dxa"/>
            <w:noWrap w:val="0"/>
            <w:vAlign w:val="center"/>
          </w:tcPr>
          <w:p w14:paraId="747D231F">
            <w:pPr>
              <w:keepNext w:val="0"/>
              <w:keepLines w:val="0"/>
              <w:widowControl/>
              <w:suppressLineNumbers w:val="0"/>
              <w:wordWrap w:val="0"/>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四川天接工程咨询监理有限公司</w:t>
            </w:r>
          </w:p>
        </w:tc>
        <w:tc>
          <w:tcPr>
            <w:tcW w:w="11268" w:type="dxa"/>
            <w:noWrap w:val="0"/>
            <w:vAlign w:val="center"/>
          </w:tcPr>
          <w:p w14:paraId="27C357A1">
            <w:pPr>
              <w:keepNext w:val="0"/>
              <w:keepLines w:val="0"/>
              <w:widowControl/>
              <w:suppressLineNumbers w:val="0"/>
              <w:wordWrap w:val="0"/>
              <w:spacing w:line="300" w:lineRule="exact"/>
              <w:jc w:val="left"/>
              <w:textAlignment w:val="center"/>
              <w:rPr>
                <w:rFonts w:hint="default" w:ascii="Times New Roman" w:hAnsi="Times New Roman" w:eastAsia="仿宋_GB2312" w:cs="Times New Roman"/>
                <w:b w:val="0"/>
                <w:bCs w:val="0"/>
                <w:color w:val="auto"/>
                <w:kern w:val="0"/>
                <w:sz w:val="24"/>
                <w:szCs w:val="24"/>
                <w:vertAlign w:val="baseline"/>
                <w:lang w:val="en-US" w:eastAsia="zh-CN" w:bidi="ar"/>
              </w:rPr>
            </w:pPr>
            <w:r>
              <w:rPr>
                <w:rFonts w:hint="default" w:ascii="Times New Roman" w:hAnsi="Times New Roman" w:eastAsia="仿宋_GB2312" w:cs="Times New Roman"/>
                <w:b w:val="0"/>
                <w:bCs w:val="0"/>
                <w:color w:val="auto"/>
                <w:kern w:val="0"/>
                <w:sz w:val="24"/>
                <w:szCs w:val="24"/>
                <w:vertAlign w:val="baseline"/>
                <w:lang w:val="en-US" w:eastAsia="zh-CN" w:bidi="ar"/>
              </w:rPr>
              <w:t>1.未见监理企业对现场监理机构的监督管理制度等资料。</w:t>
            </w:r>
          </w:p>
        </w:tc>
      </w:tr>
    </w:tbl>
    <w:p w14:paraId="5255D64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C44F0"/>
    <w:rsid w:val="060C4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a大标题"/>
    <w:basedOn w:val="1"/>
    <w:qFormat/>
    <w:uiPriority w:val="0"/>
    <w:pPr>
      <w:suppressAutoHyphens w:val="0"/>
      <w:spacing w:line="660" w:lineRule="exact"/>
      <w:jc w:val="center"/>
      <w:outlineLvl w:val="0"/>
    </w:pPr>
    <w:rPr>
      <w:rFonts w:ascii="Times New Roman" w:hAnsi="Times New Roman" w:eastAsia="方正小标宋_GBK"/>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2025-05-29T08:21:00Z</dcterms:created>
  <dc:creator>之一</dc:creator>
  <cp:lastModifiedBy>之一</cp:lastModifiedBy>
  <dcterms:modified xsi:type="dcterms:W3CDTF">2025-05-29T08:23:52Z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5E4B562E1DE042A7B50A9FB797792C07_11</vt:lpwstr>
  </property>
  <property fmtid="{D5CDD505-2E9C-101B-9397-08002B2CF9AE}" pid="4" name="KSOTemplateDocerSaveRecord">
    <vt:lpwstr>eyJoZGlkIjoiN2YzY2IyMzQ0MTA3YjcwZWQyNjFkN2M2MmY0MTI3MGEiLCJ1c2VySWQiOiI4MjM2MTM3NjkifQ==</vt:lpwstr>
  </property>
</Properties>
</file>