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A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附件：</w:t>
      </w:r>
    </w:p>
    <w:p w14:paraId="16EA9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 w14:paraId="5D0CA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  <w:t>四川省老旧营运船舶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拆解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企业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合格名单（第三批）</w:t>
      </w:r>
    </w:p>
    <w:tbl>
      <w:tblPr>
        <w:tblStyle w:val="2"/>
        <w:tblW w:w="9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709"/>
      </w:tblGrid>
      <w:tr w14:paraId="16C1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1D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4206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1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　　位</w:t>
            </w:r>
          </w:p>
        </w:tc>
      </w:tr>
      <w:tr w14:paraId="43CF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E106">
            <w:pPr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87825">
            <w:pPr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自贡市久久造船有限公司</w:t>
            </w:r>
          </w:p>
        </w:tc>
      </w:tr>
      <w:tr w14:paraId="5DCC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8E13">
            <w:pPr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2C8C">
            <w:pPr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乐山华麟航务船舶有限责任公司</w:t>
            </w:r>
          </w:p>
        </w:tc>
      </w:tr>
      <w:tr w14:paraId="4160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DAA9">
            <w:pPr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E72CE">
            <w:pPr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东方水利智能科技股份有限公司</w:t>
            </w:r>
          </w:p>
        </w:tc>
      </w:tr>
    </w:tbl>
    <w:p w14:paraId="10121796"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57717E"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E3283"/>
    <w:rsid w:val="6A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2025-07-03T01:02:00Z</dcterms:created>
  <dc:creator>之一</dc:creator>
  <cp:lastModifiedBy>之一</cp:lastModifiedBy>
  <dcterms:modified xsi:type="dcterms:W3CDTF">2025-07-03T01:02:53Z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896BAEC128F84DD59B310407CAF29B80_11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