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F2095">
      <w:pPr>
        <w:autoSpaceDE/>
        <w:autoSpaceDN/>
        <w:spacing w:line="360" w:lineRule="auto"/>
        <w:ind w:right="666"/>
        <w:jc w:val="center"/>
        <w:rPr>
          <w:rFonts w:hint="eastAsia" w:ascii="宋体" w:hAnsi="宋体" w:eastAsia="宋体" w:cs="方正小标宋简体"/>
          <w:b/>
          <w:color w:val="auto"/>
          <w:sz w:val="44"/>
          <w:szCs w:val="44"/>
          <w:highlight w:val="none"/>
          <w:lang w:val="en-US" w:eastAsia="zh-CN"/>
        </w:rPr>
      </w:pPr>
      <w:r>
        <w:rPr>
          <w:rFonts w:hint="eastAsia" w:ascii="宋体" w:hAnsi="宋体" w:eastAsia="宋体" w:cs="方正小标宋简体"/>
          <w:b/>
          <w:color w:val="auto"/>
          <w:sz w:val="44"/>
          <w:szCs w:val="44"/>
          <w:highlight w:val="none"/>
          <w:lang w:val="en-US" w:eastAsia="zh-CN"/>
        </w:rPr>
        <w:t>四川省交通运输工会2024年度</w:t>
      </w:r>
    </w:p>
    <w:p w14:paraId="37B9578C">
      <w:pPr>
        <w:autoSpaceDE/>
        <w:autoSpaceDN/>
        <w:spacing w:line="360" w:lineRule="auto"/>
        <w:ind w:right="666"/>
        <w:jc w:val="center"/>
        <w:rPr>
          <w:rFonts w:hint="eastAsia"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lang w:val="en-US" w:eastAsia="zh-CN"/>
        </w:rPr>
        <w:t>招标咨询</w:t>
      </w:r>
      <w:r>
        <w:rPr>
          <w:rFonts w:hint="eastAsia" w:ascii="宋体" w:hAnsi="宋体" w:eastAsia="宋体" w:cs="方正小标宋简体"/>
          <w:b/>
          <w:color w:val="auto"/>
          <w:sz w:val="44"/>
          <w:szCs w:val="44"/>
          <w:highlight w:val="none"/>
        </w:rPr>
        <w:t>服务项目</w:t>
      </w:r>
    </w:p>
    <w:p w14:paraId="77FFFF60">
      <w:pPr>
        <w:autoSpaceDE/>
        <w:autoSpaceDN/>
        <w:spacing w:line="360" w:lineRule="auto"/>
        <w:ind w:left="1083" w:right="666"/>
        <w:jc w:val="center"/>
        <w:rPr>
          <w:rFonts w:hint="eastAsia" w:ascii="宋体" w:hAnsi="宋体" w:cs="方正小标宋简体"/>
          <w:color w:val="auto"/>
          <w:sz w:val="28"/>
          <w:szCs w:val="28"/>
        </w:rPr>
      </w:pPr>
    </w:p>
    <w:p w14:paraId="22223E91">
      <w:pPr>
        <w:autoSpaceDE/>
        <w:autoSpaceDN/>
        <w:spacing w:line="360" w:lineRule="auto"/>
        <w:ind w:left="1083" w:right="666"/>
        <w:jc w:val="center"/>
        <w:rPr>
          <w:rFonts w:hint="eastAsia" w:ascii="宋体" w:hAnsi="宋体" w:cs="方正小标宋简体"/>
          <w:color w:val="auto"/>
          <w:sz w:val="28"/>
          <w:szCs w:val="28"/>
        </w:rPr>
      </w:pPr>
    </w:p>
    <w:p w14:paraId="12989A47">
      <w:pPr>
        <w:autoSpaceDE/>
        <w:autoSpaceDN/>
        <w:spacing w:line="360" w:lineRule="auto"/>
        <w:ind w:left="1083" w:right="666"/>
        <w:jc w:val="center"/>
        <w:rPr>
          <w:rFonts w:hint="eastAsia" w:ascii="宋体" w:hAnsi="宋体" w:cs="方正小标宋简体"/>
          <w:color w:val="auto"/>
          <w:sz w:val="28"/>
          <w:szCs w:val="28"/>
        </w:rPr>
      </w:pPr>
    </w:p>
    <w:p w14:paraId="29EDF531">
      <w:pPr>
        <w:rPr>
          <w:rFonts w:hint="eastAsia" w:ascii="宋体" w:hAnsi="宋体" w:cs="方正小标宋简体"/>
          <w:color w:val="auto"/>
          <w:sz w:val="28"/>
          <w:szCs w:val="28"/>
        </w:rPr>
      </w:pPr>
    </w:p>
    <w:p w14:paraId="4B105111">
      <w:pPr>
        <w:pStyle w:val="2"/>
        <w:rPr>
          <w:rFonts w:hint="eastAsia"/>
          <w:color w:val="auto"/>
        </w:rPr>
      </w:pPr>
    </w:p>
    <w:p w14:paraId="0570D300">
      <w:pPr>
        <w:autoSpaceDE/>
        <w:autoSpaceDN/>
        <w:spacing w:line="360" w:lineRule="auto"/>
        <w:ind w:left="1083" w:right="666"/>
        <w:jc w:val="center"/>
        <w:rPr>
          <w:rFonts w:ascii="宋体" w:hAnsi="宋体" w:cs="方正小标宋简体"/>
          <w:color w:val="auto"/>
          <w:sz w:val="28"/>
          <w:szCs w:val="28"/>
        </w:rPr>
      </w:pPr>
    </w:p>
    <w:p w14:paraId="3796E79D">
      <w:pPr>
        <w:autoSpaceDE/>
        <w:autoSpaceDN/>
        <w:spacing w:before="720" w:beforeLines="300"/>
        <w:jc w:val="center"/>
        <w:rPr>
          <w:rFonts w:hint="eastAsia" w:ascii="宋体" w:hAnsi="宋体" w:cs="方正小标宋简体"/>
          <w:b/>
          <w:color w:val="auto"/>
          <w:sz w:val="84"/>
          <w:szCs w:val="84"/>
        </w:rPr>
      </w:pPr>
      <w:r>
        <w:rPr>
          <w:rFonts w:hint="eastAsia" w:ascii="宋体" w:hAnsi="宋体" w:cs="方正小标宋简体"/>
          <w:b/>
          <w:color w:val="auto"/>
          <w:spacing w:val="2"/>
          <w:sz w:val="84"/>
          <w:szCs w:val="84"/>
        </w:rPr>
        <w:t xml:space="preserve">比 选 </w:t>
      </w:r>
      <w:r>
        <w:rPr>
          <w:rFonts w:hint="eastAsia" w:ascii="宋体" w:hAnsi="宋体" w:cs="方正小标宋简体"/>
          <w:b/>
          <w:color w:val="auto"/>
          <w:spacing w:val="4"/>
          <w:sz w:val="84"/>
          <w:szCs w:val="84"/>
        </w:rPr>
        <w:t xml:space="preserve">文 </w:t>
      </w:r>
      <w:r>
        <w:rPr>
          <w:rFonts w:hint="eastAsia" w:ascii="宋体" w:hAnsi="宋体" w:cs="方正小标宋简体"/>
          <w:b/>
          <w:color w:val="auto"/>
          <w:sz w:val="84"/>
          <w:szCs w:val="84"/>
        </w:rPr>
        <w:t>件</w:t>
      </w:r>
    </w:p>
    <w:p w14:paraId="044C593D">
      <w:pPr>
        <w:autoSpaceDE/>
        <w:autoSpaceDN/>
        <w:spacing w:line="360" w:lineRule="auto"/>
        <w:jc w:val="center"/>
        <w:rPr>
          <w:rFonts w:ascii="宋体" w:hAnsi="宋体" w:cs="方正小标宋简体"/>
          <w:color w:val="auto"/>
          <w:sz w:val="32"/>
          <w:szCs w:val="32"/>
        </w:rPr>
      </w:pPr>
    </w:p>
    <w:p w14:paraId="062B28C6">
      <w:pPr>
        <w:autoSpaceDE/>
        <w:autoSpaceDN/>
        <w:spacing w:line="360" w:lineRule="auto"/>
        <w:ind w:left="1083" w:right="666"/>
        <w:jc w:val="center"/>
        <w:rPr>
          <w:rFonts w:hint="eastAsia" w:ascii="宋体" w:hAnsi="宋体" w:cs="方正小标宋简体"/>
          <w:color w:val="auto"/>
          <w:sz w:val="28"/>
          <w:szCs w:val="28"/>
        </w:rPr>
      </w:pPr>
    </w:p>
    <w:p w14:paraId="6971A4D4">
      <w:pPr>
        <w:autoSpaceDE/>
        <w:autoSpaceDN/>
        <w:spacing w:line="360" w:lineRule="auto"/>
        <w:ind w:left="1083" w:right="666"/>
        <w:jc w:val="center"/>
        <w:rPr>
          <w:rFonts w:hint="eastAsia" w:ascii="宋体" w:hAnsi="宋体" w:cs="方正小标宋简体"/>
          <w:color w:val="auto"/>
          <w:sz w:val="28"/>
          <w:szCs w:val="28"/>
        </w:rPr>
      </w:pPr>
    </w:p>
    <w:p w14:paraId="2DA71BF6">
      <w:pPr>
        <w:autoSpaceDE/>
        <w:autoSpaceDN/>
        <w:spacing w:line="360" w:lineRule="auto"/>
        <w:ind w:left="1083" w:right="666"/>
        <w:jc w:val="center"/>
        <w:rPr>
          <w:rFonts w:hint="eastAsia" w:ascii="宋体" w:hAnsi="宋体" w:cs="方正小标宋简体"/>
          <w:color w:val="auto"/>
          <w:sz w:val="28"/>
          <w:szCs w:val="28"/>
        </w:rPr>
      </w:pPr>
    </w:p>
    <w:p w14:paraId="53D03574">
      <w:pPr>
        <w:pStyle w:val="2"/>
        <w:rPr>
          <w:rFonts w:hint="eastAsia" w:ascii="宋体" w:hAnsi="宋体" w:cs="方正小标宋简体"/>
          <w:color w:val="auto"/>
          <w:sz w:val="28"/>
          <w:szCs w:val="28"/>
        </w:rPr>
      </w:pPr>
    </w:p>
    <w:p w14:paraId="68B893AA">
      <w:pPr>
        <w:pStyle w:val="2"/>
        <w:ind w:left="0" w:leftChars="0" w:firstLine="0" w:firstLineChars="0"/>
        <w:rPr>
          <w:rFonts w:hint="eastAsia"/>
          <w:color w:val="auto"/>
        </w:rPr>
      </w:pPr>
    </w:p>
    <w:p w14:paraId="114C3A5B">
      <w:pPr>
        <w:autoSpaceDE/>
        <w:autoSpaceDN/>
        <w:spacing w:line="360" w:lineRule="auto"/>
        <w:ind w:left="1083" w:right="666"/>
        <w:jc w:val="center"/>
        <w:rPr>
          <w:rFonts w:hint="eastAsia" w:ascii="宋体" w:hAnsi="宋体" w:cs="方正小标宋简体"/>
          <w:color w:val="auto"/>
          <w:sz w:val="28"/>
          <w:szCs w:val="28"/>
        </w:rPr>
      </w:pPr>
    </w:p>
    <w:p w14:paraId="14B048A4">
      <w:pPr>
        <w:autoSpaceDE/>
        <w:autoSpaceDN/>
        <w:spacing w:line="360" w:lineRule="auto"/>
        <w:ind w:left="1083" w:right="666"/>
        <w:jc w:val="center"/>
        <w:rPr>
          <w:rFonts w:hint="eastAsia" w:ascii="宋体" w:hAnsi="宋体" w:cs="方正小标宋简体"/>
          <w:color w:val="auto"/>
          <w:sz w:val="28"/>
          <w:szCs w:val="28"/>
        </w:rPr>
      </w:pPr>
    </w:p>
    <w:p w14:paraId="5B0DD3D1">
      <w:pPr>
        <w:autoSpaceDE/>
        <w:autoSpaceDN/>
        <w:spacing w:before="120" w:beforeLines="50" w:after="120" w:afterLines="50" w:line="360" w:lineRule="auto"/>
        <w:rPr>
          <w:rFonts w:ascii="宋体" w:hAnsi="宋体"/>
          <w:color w:val="auto"/>
          <w:sz w:val="15"/>
          <w:szCs w:val="15"/>
        </w:rPr>
      </w:pPr>
    </w:p>
    <w:p w14:paraId="4AC4E810">
      <w:pPr>
        <w:pStyle w:val="20"/>
        <w:autoSpaceDE/>
        <w:autoSpaceDN/>
        <w:spacing w:before="120" w:beforeLines="50" w:after="120" w:afterLines="50" w:line="360" w:lineRule="auto"/>
        <w:ind w:left="2204" w:hanging="2197" w:hangingChars="636"/>
        <w:jc w:val="center"/>
        <w:outlineLvl w:val="9"/>
        <w:rPr>
          <w:rFonts w:hint="eastAsia" w:ascii="宋体" w:hAnsi="宋体" w:eastAsia="宋体" w:cs="宋体"/>
          <w:b/>
          <w:color w:val="auto"/>
          <w:w w:val="95"/>
          <w:sz w:val="36"/>
          <w:szCs w:val="36"/>
          <w:lang w:val="en-US" w:eastAsia="zh-CN"/>
        </w:rPr>
      </w:pPr>
      <w:r>
        <w:rPr>
          <w:rFonts w:hint="eastAsia" w:ascii="宋体" w:hAnsi="宋体" w:eastAsia="宋体" w:cs="宋体"/>
          <w:b/>
          <w:color w:val="auto"/>
          <w:spacing w:val="1"/>
          <w:w w:val="95"/>
          <w:sz w:val="36"/>
          <w:szCs w:val="36"/>
        </w:rPr>
        <w:t>比选人</w:t>
      </w:r>
      <w:r>
        <w:rPr>
          <w:rFonts w:ascii="宋体" w:hAnsi="宋体" w:eastAsia="宋体" w:cs="宋体"/>
          <w:b/>
          <w:color w:val="auto"/>
          <w:spacing w:val="2"/>
          <w:w w:val="95"/>
          <w:sz w:val="36"/>
          <w:szCs w:val="36"/>
        </w:rPr>
        <w:t>:</w:t>
      </w:r>
      <w:r>
        <w:rPr>
          <w:rFonts w:hint="eastAsia"/>
          <w:color w:val="auto"/>
        </w:rPr>
        <w:t xml:space="preserve"> </w:t>
      </w:r>
      <w:r>
        <w:rPr>
          <w:rFonts w:hint="eastAsia" w:ascii="宋体" w:hAnsi="宋体" w:eastAsia="宋体" w:cs="宋体"/>
          <w:b/>
          <w:color w:val="auto"/>
          <w:spacing w:val="1"/>
          <w:w w:val="95"/>
          <w:sz w:val="36"/>
          <w:szCs w:val="36"/>
          <w:lang w:val="en-US" w:eastAsia="zh-CN"/>
        </w:rPr>
        <w:t>四川省交通运输工会委员会</w:t>
      </w:r>
    </w:p>
    <w:p w14:paraId="6D14CA8E">
      <w:pPr>
        <w:pStyle w:val="20"/>
        <w:autoSpaceDE/>
        <w:autoSpaceDN/>
        <w:spacing w:before="120" w:beforeLines="50" w:after="120" w:afterLines="50" w:line="360" w:lineRule="auto"/>
        <w:jc w:val="center"/>
        <w:outlineLvl w:val="9"/>
        <w:rPr>
          <w:rFonts w:ascii="宋体" w:hAnsi="宋体" w:eastAsia="宋体" w:cs="宋体"/>
          <w:b/>
          <w:color w:val="auto"/>
          <w:sz w:val="36"/>
          <w:szCs w:val="36"/>
        </w:rPr>
      </w:pPr>
      <w:r>
        <w:rPr>
          <w:rFonts w:hint="eastAsia" w:ascii="宋体" w:hAnsi="宋体" w:eastAsia="宋体" w:cs="宋体"/>
          <w:b/>
          <w:color w:val="auto"/>
          <w:sz w:val="36"/>
          <w:szCs w:val="36"/>
        </w:rPr>
        <w:t>二〇二</w:t>
      </w:r>
      <w:r>
        <w:rPr>
          <w:rFonts w:hint="eastAsia" w:ascii="宋体" w:hAnsi="宋体" w:eastAsia="宋体" w:cs="宋体"/>
          <w:b/>
          <w:color w:val="auto"/>
          <w:sz w:val="36"/>
          <w:szCs w:val="36"/>
          <w:lang w:eastAsia="zh-CN"/>
        </w:rPr>
        <w:t>四</w:t>
      </w:r>
      <w:r>
        <w:rPr>
          <w:rFonts w:hint="eastAsia" w:ascii="宋体" w:hAnsi="宋体" w:eastAsia="宋体" w:cs="宋体"/>
          <w:b/>
          <w:color w:val="auto"/>
          <w:sz w:val="36"/>
          <w:szCs w:val="36"/>
        </w:rPr>
        <w:t>年</w:t>
      </w:r>
      <w:r>
        <w:rPr>
          <w:rFonts w:hint="eastAsia" w:ascii="宋体" w:hAnsi="宋体" w:eastAsia="宋体" w:cs="宋体"/>
          <w:b/>
          <w:color w:val="auto"/>
          <w:sz w:val="36"/>
          <w:szCs w:val="36"/>
          <w:lang w:eastAsia="zh-CN"/>
        </w:rPr>
        <w:t>六</w:t>
      </w:r>
      <w:r>
        <w:rPr>
          <w:rFonts w:hint="eastAsia" w:ascii="宋体" w:hAnsi="宋体" w:eastAsia="宋体" w:cs="宋体"/>
          <w:b/>
          <w:color w:val="auto"/>
          <w:sz w:val="36"/>
          <w:szCs w:val="36"/>
        </w:rPr>
        <w:t>月</w:t>
      </w:r>
    </w:p>
    <w:p w14:paraId="73FFC9FD">
      <w:pPr>
        <w:widowControl/>
        <w:autoSpaceDE/>
        <w:autoSpaceDN/>
        <w:adjustRightInd/>
        <w:spacing w:before="120" w:beforeLines="50" w:after="120" w:afterLines="50" w:line="360" w:lineRule="auto"/>
        <w:jc w:val="center"/>
        <w:rPr>
          <w:rFonts w:ascii="宋体" w:hAnsi="宋体" w:cs="宋体"/>
          <w:b/>
          <w:color w:val="auto"/>
          <w:spacing w:val="1"/>
          <w:w w:val="95"/>
          <w:sz w:val="32"/>
          <w:szCs w:val="32"/>
        </w:rPr>
      </w:pPr>
      <w:r>
        <w:rPr>
          <w:rFonts w:ascii="宋体" w:hAnsi="宋体" w:cs="宋体"/>
          <w:b/>
          <w:color w:val="auto"/>
        </w:rPr>
        <w:br w:type="page"/>
      </w:r>
      <w:r>
        <w:rPr>
          <w:rFonts w:hint="eastAsia" w:ascii="宋体" w:hAnsi="宋体" w:cs="宋体"/>
          <w:b/>
          <w:color w:val="auto"/>
          <w:spacing w:val="1"/>
          <w:w w:val="95"/>
          <w:sz w:val="32"/>
          <w:szCs w:val="32"/>
        </w:rPr>
        <w:t>前</w:t>
      </w:r>
      <w:r>
        <w:rPr>
          <w:rFonts w:ascii="宋体" w:hAnsi="宋体" w:cs="宋体"/>
          <w:b/>
          <w:color w:val="auto"/>
          <w:spacing w:val="1"/>
          <w:w w:val="95"/>
          <w:sz w:val="32"/>
          <w:szCs w:val="32"/>
        </w:rPr>
        <w:t xml:space="preserve">  </w:t>
      </w:r>
      <w:r>
        <w:rPr>
          <w:rFonts w:hint="eastAsia" w:ascii="宋体" w:hAnsi="宋体" w:cs="宋体"/>
          <w:b/>
          <w:color w:val="auto"/>
          <w:spacing w:val="1"/>
          <w:w w:val="95"/>
          <w:sz w:val="32"/>
          <w:szCs w:val="32"/>
        </w:rPr>
        <w:t>言</w:t>
      </w:r>
    </w:p>
    <w:p w14:paraId="2200B5AB">
      <w:pPr>
        <w:pStyle w:val="7"/>
        <w:spacing w:before="120" w:beforeLines="50" w:after="120" w:afterLines="50" w:line="360" w:lineRule="auto"/>
        <w:ind w:firstLine="420" w:firstLineChars="200"/>
        <w:rPr>
          <w:rFonts w:hAnsi="宋体"/>
          <w:b/>
          <w:color w:val="auto"/>
          <w:sz w:val="21"/>
        </w:rPr>
      </w:pPr>
      <w:r>
        <w:rPr>
          <w:rFonts w:hint="eastAsia" w:hAnsi="宋体"/>
          <w:color w:val="auto"/>
          <w:sz w:val="21"/>
        </w:rPr>
        <w:t>本比选文件是依据国家有关法律法规和比选人有关办法</w:t>
      </w:r>
      <w:r>
        <w:rPr>
          <w:rFonts w:hAnsi="宋体"/>
          <w:color w:val="auto"/>
          <w:sz w:val="21"/>
        </w:rPr>
        <w:t>为依据</w:t>
      </w:r>
      <w:r>
        <w:rPr>
          <w:rFonts w:hint="eastAsia" w:hAnsi="宋体"/>
          <w:color w:val="auto"/>
          <w:sz w:val="21"/>
        </w:rPr>
        <w:t>，由比选人结合本项目实际情况编写的。</w:t>
      </w:r>
    </w:p>
    <w:p w14:paraId="2A9CFD2C">
      <w:pPr>
        <w:pStyle w:val="7"/>
        <w:spacing w:before="120" w:beforeLines="50" w:after="120" w:afterLines="50" w:line="360" w:lineRule="auto"/>
        <w:ind w:firstLine="400" w:firstLineChars="200"/>
        <w:rPr>
          <w:rFonts w:hAnsi="宋体"/>
          <w:color w:val="auto"/>
        </w:rPr>
      </w:pPr>
    </w:p>
    <w:p w14:paraId="4D9E1BDE">
      <w:pPr>
        <w:pStyle w:val="7"/>
        <w:spacing w:before="120" w:beforeLines="50" w:after="120" w:afterLines="50" w:line="360" w:lineRule="auto"/>
        <w:ind w:firstLine="400" w:firstLineChars="200"/>
        <w:rPr>
          <w:rFonts w:hAnsi="宋体"/>
          <w:color w:val="auto"/>
        </w:rPr>
      </w:pPr>
    </w:p>
    <w:p w14:paraId="65B5B92E">
      <w:pPr>
        <w:pStyle w:val="7"/>
        <w:spacing w:before="120" w:beforeLines="50" w:after="120" w:afterLines="50" w:line="360" w:lineRule="auto"/>
        <w:ind w:firstLine="400" w:firstLineChars="200"/>
        <w:rPr>
          <w:rFonts w:hAnsi="宋体"/>
          <w:color w:val="auto"/>
        </w:rPr>
      </w:pPr>
    </w:p>
    <w:p w14:paraId="6626D3F1">
      <w:pPr>
        <w:pStyle w:val="7"/>
        <w:spacing w:before="120" w:beforeLines="50" w:after="120" w:afterLines="50" w:line="360" w:lineRule="auto"/>
        <w:rPr>
          <w:rFonts w:hAnsi="宋体"/>
          <w:color w:val="auto"/>
          <w:sz w:val="21"/>
        </w:rPr>
      </w:pPr>
      <w:r>
        <w:rPr>
          <w:rFonts w:hint="eastAsia" w:hAnsi="宋体"/>
          <w:color w:val="auto"/>
          <w:sz w:val="21"/>
        </w:rPr>
        <w:t>执行中如对本文件进行任何修改都须经比选人书面同意。</w:t>
      </w:r>
    </w:p>
    <w:p w14:paraId="5E4FF5F9">
      <w:pPr>
        <w:pStyle w:val="7"/>
        <w:spacing w:before="120" w:beforeLines="50" w:after="120" w:afterLines="50" w:line="360" w:lineRule="auto"/>
        <w:rPr>
          <w:rFonts w:hAnsi="宋体"/>
          <w:color w:val="auto"/>
          <w:sz w:val="21"/>
        </w:rPr>
      </w:pPr>
      <w:r>
        <w:rPr>
          <w:rFonts w:hint="eastAsia" w:hAnsi="宋体"/>
          <w:color w:val="auto"/>
          <w:sz w:val="21"/>
        </w:rPr>
        <w:t>本比选文件的解释权归比选人。</w:t>
      </w:r>
    </w:p>
    <w:p w14:paraId="0C994024">
      <w:pPr>
        <w:pStyle w:val="7"/>
        <w:spacing w:before="120" w:beforeLines="50" w:after="120" w:afterLines="50" w:line="360" w:lineRule="auto"/>
        <w:rPr>
          <w:rFonts w:hAnsi="宋体"/>
          <w:color w:val="auto"/>
          <w:sz w:val="21"/>
        </w:rPr>
      </w:pPr>
      <w:r>
        <w:rPr>
          <w:rFonts w:hint="eastAsia" w:hAnsi="宋体"/>
          <w:color w:val="auto"/>
          <w:sz w:val="21"/>
        </w:rPr>
        <w:t>本比选文件未经许可不得翻印，否则将依法予以追究。</w:t>
      </w:r>
    </w:p>
    <w:p w14:paraId="7BDB610A">
      <w:pPr>
        <w:pStyle w:val="7"/>
        <w:spacing w:before="120" w:beforeLines="50" w:after="120" w:afterLines="50" w:line="360" w:lineRule="auto"/>
        <w:rPr>
          <w:rFonts w:hAnsi="宋体"/>
          <w:color w:val="auto"/>
        </w:rPr>
      </w:pPr>
    </w:p>
    <w:p w14:paraId="2D89017A">
      <w:pPr>
        <w:pStyle w:val="7"/>
        <w:spacing w:before="120" w:beforeLines="50" w:after="120" w:afterLines="50" w:line="360" w:lineRule="auto"/>
        <w:rPr>
          <w:rFonts w:hAnsi="宋体"/>
          <w:color w:val="auto"/>
        </w:rPr>
      </w:pPr>
    </w:p>
    <w:p w14:paraId="13C762CC">
      <w:pPr>
        <w:widowControl/>
        <w:autoSpaceDE/>
        <w:autoSpaceDN/>
        <w:adjustRightInd/>
        <w:spacing w:before="120" w:beforeLines="50" w:after="120" w:afterLines="50" w:line="360" w:lineRule="auto"/>
        <w:jc w:val="center"/>
        <w:rPr>
          <w:rFonts w:hAnsi="宋体"/>
          <w:b/>
          <w:color w:val="auto"/>
          <w:sz w:val="44"/>
        </w:rPr>
      </w:pPr>
      <w:r>
        <w:rPr>
          <w:rFonts w:ascii="宋体" w:hAnsi="宋体" w:cs="宋体"/>
          <w:color w:val="auto"/>
          <w:sz w:val="52"/>
          <w:szCs w:val="52"/>
        </w:rPr>
        <w:br w:type="page"/>
      </w:r>
      <w:r>
        <w:rPr>
          <w:rFonts w:hint="eastAsia" w:hAnsi="宋体"/>
          <w:b/>
          <w:color w:val="auto"/>
          <w:sz w:val="44"/>
        </w:rPr>
        <w:t>目  录</w:t>
      </w:r>
    </w:p>
    <w:p w14:paraId="27FBBF00">
      <w:pPr>
        <w:pStyle w:val="11"/>
        <w:tabs>
          <w:tab w:val="right" w:leader="dot" w:pos="9288"/>
        </w:tabs>
        <w:spacing w:line="480" w:lineRule="auto"/>
        <w:rPr>
          <w:rFonts w:cs="Times New Roman"/>
          <w:b w:val="0"/>
          <w:bCs w:val="0"/>
          <w:caps w:val="0"/>
          <w:color w:val="auto"/>
          <w:kern w:val="2"/>
          <w:sz w:val="21"/>
          <w:szCs w:val="22"/>
        </w:rPr>
      </w:pPr>
      <w:r>
        <w:rPr>
          <w:rFonts w:ascii="宋体" w:hAnsi="宋体" w:cs="Courier New"/>
          <w:b w:val="0"/>
          <w:caps w:val="0"/>
          <w:color w:val="auto"/>
          <w:kern w:val="2"/>
          <w:sz w:val="28"/>
          <w:szCs w:val="28"/>
        </w:rPr>
        <w:fldChar w:fldCharType="begin"/>
      </w:r>
      <w:r>
        <w:rPr>
          <w:rFonts w:ascii="宋体" w:hAnsi="宋体" w:cs="Courier New"/>
          <w:b w:val="0"/>
          <w:caps w:val="0"/>
          <w:color w:val="auto"/>
          <w:kern w:val="2"/>
          <w:sz w:val="28"/>
          <w:szCs w:val="28"/>
        </w:rPr>
        <w:instrText xml:space="preserve"> TOC \o "1-1" \h \z \u </w:instrText>
      </w:r>
      <w:r>
        <w:rPr>
          <w:rFonts w:ascii="宋体" w:hAnsi="宋体" w:cs="Courier New"/>
          <w:b w:val="0"/>
          <w:caps w:val="0"/>
          <w:color w:val="auto"/>
          <w:kern w:val="2"/>
          <w:sz w:val="28"/>
          <w:szCs w:val="28"/>
        </w:rPr>
        <w:fldChar w:fldCharType="separate"/>
      </w:r>
      <w:r>
        <w:rPr>
          <w:color w:val="auto"/>
        </w:rPr>
        <w:fldChar w:fldCharType="begin"/>
      </w:r>
      <w:r>
        <w:rPr>
          <w:rStyle w:val="16"/>
          <w:color w:val="auto"/>
        </w:rPr>
        <w:instrText xml:space="preserve"> </w:instrText>
      </w:r>
      <w:r>
        <w:rPr>
          <w:color w:val="auto"/>
        </w:rPr>
        <w:instrText xml:space="preserve">HYPERLINK \l "_Toc10711531"</w:instrText>
      </w:r>
      <w:r>
        <w:rPr>
          <w:rStyle w:val="16"/>
          <w:color w:val="auto"/>
        </w:rPr>
        <w:instrText xml:space="preserve"> </w:instrText>
      </w:r>
      <w:r>
        <w:rPr>
          <w:color w:val="auto"/>
        </w:rPr>
        <w:fldChar w:fldCharType="separate"/>
      </w:r>
      <w:r>
        <w:rPr>
          <w:rStyle w:val="16"/>
          <w:rFonts w:hint="eastAsia" w:ascii="宋体" w:hAnsi="宋体"/>
          <w:color w:val="auto"/>
          <w:kern w:val="44"/>
        </w:rPr>
        <w:t>第一卷</w:t>
      </w:r>
      <w:r>
        <w:rPr>
          <w:color w:val="auto"/>
        </w:rPr>
        <w:tab/>
      </w:r>
      <w:r>
        <w:rPr>
          <w:color w:val="auto"/>
        </w:rPr>
        <w:fldChar w:fldCharType="begin"/>
      </w:r>
      <w:r>
        <w:rPr>
          <w:color w:val="auto"/>
        </w:rPr>
        <w:instrText xml:space="preserve"> PAGEREF _Toc10711531 \h </w:instrText>
      </w:r>
      <w:r>
        <w:rPr>
          <w:color w:val="auto"/>
        </w:rPr>
        <w:fldChar w:fldCharType="separate"/>
      </w:r>
      <w:r>
        <w:rPr>
          <w:color w:val="auto"/>
        </w:rPr>
        <w:t>- 4 -</w:t>
      </w:r>
      <w:r>
        <w:rPr>
          <w:color w:val="auto"/>
        </w:rPr>
        <w:fldChar w:fldCharType="end"/>
      </w:r>
      <w:r>
        <w:rPr>
          <w:color w:val="auto"/>
        </w:rPr>
        <w:fldChar w:fldCharType="end"/>
      </w:r>
    </w:p>
    <w:p w14:paraId="3A04986A">
      <w:pPr>
        <w:pStyle w:val="11"/>
        <w:tabs>
          <w:tab w:val="right" w:leader="dot" w:pos="9288"/>
        </w:tabs>
        <w:spacing w:line="480" w:lineRule="auto"/>
        <w:rPr>
          <w:rFonts w:cs="Times New Roman"/>
          <w:b w:val="0"/>
          <w:bCs w:val="0"/>
          <w:caps w:val="0"/>
          <w:color w:val="auto"/>
          <w:kern w:val="2"/>
          <w:sz w:val="21"/>
          <w:szCs w:val="22"/>
        </w:rPr>
      </w:pPr>
      <w:r>
        <w:rPr>
          <w:color w:val="auto"/>
        </w:rPr>
        <w:fldChar w:fldCharType="begin"/>
      </w:r>
      <w:r>
        <w:rPr>
          <w:rStyle w:val="16"/>
          <w:color w:val="auto"/>
        </w:rPr>
        <w:instrText xml:space="preserve"> </w:instrText>
      </w:r>
      <w:r>
        <w:rPr>
          <w:color w:val="auto"/>
        </w:rPr>
        <w:instrText xml:space="preserve">HYPERLINK \l "_Toc10711532"</w:instrText>
      </w:r>
      <w:r>
        <w:rPr>
          <w:rStyle w:val="16"/>
          <w:color w:val="auto"/>
        </w:rPr>
        <w:instrText xml:space="preserve"> </w:instrText>
      </w:r>
      <w:r>
        <w:rPr>
          <w:color w:val="auto"/>
        </w:rPr>
        <w:fldChar w:fldCharType="separate"/>
      </w:r>
      <w:r>
        <w:rPr>
          <w:rStyle w:val="16"/>
          <w:rFonts w:hint="eastAsia" w:ascii="宋体" w:hAnsi="宋体"/>
          <w:color w:val="auto"/>
          <w:kern w:val="44"/>
        </w:rPr>
        <w:t>第一章</w:t>
      </w:r>
      <w:r>
        <w:rPr>
          <w:rStyle w:val="16"/>
          <w:rFonts w:ascii="宋体" w:hAnsi="宋体"/>
          <w:color w:val="auto"/>
          <w:kern w:val="44"/>
        </w:rPr>
        <w:t xml:space="preserve">  </w:t>
      </w:r>
      <w:r>
        <w:rPr>
          <w:rStyle w:val="16"/>
          <w:rFonts w:hint="eastAsia" w:ascii="宋体" w:hAnsi="宋体"/>
          <w:color w:val="auto"/>
          <w:kern w:val="44"/>
        </w:rPr>
        <w:t>比选公告</w:t>
      </w:r>
      <w:r>
        <w:rPr>
          <w:color w:val="auto"/>
        </w:rPr>
        <w:tab/>
      </w:r>
      <w:r>
        <w:rPr>
          <w:color w:val="auto"/>
        </w:rPr>
        <w:fldChar w:fldCharType="begin"/>
      </w:r>
      <w:r>
        <w:rPr>
          <w:color w:val="auto"/>
        </w:rPr>
        <w:instrText xml:space="preserve"> PAGEREF _Toc10711532 \h </w:instrText>
      </w:r>
      <w:r>
        <w:rPr>
          <w:color w:val="auto"/>
        </w:rPr>
        <w:fldChar w:fldCharType="separate"/>
      </w:r>
      <w:r>
        <w:rPr>
          <w:color w:val="auto"/>
        </w:rPr>
        <w:t>- 4 -</w:t>
      </w:r>
      <w:r>
        <w:rPr>
          <w:color w:val="auto"/>
        </w:rPr>
        <w:fldChar w:fldCharType="end"/>
      </w:r>
      <w:r>
        <w:rPr>
          <w:color w:val="auto"/>
        </w:rPr>
        <w:fldChar w:fldCharType="end"/>
      </w:r>
    </w:p>
    <w:p w14:paraId="0AF5F7CA">
      <w:pPr>
        <w:pStyle w:val="11"/>
        <w:tabs>
          <w:tab w:val="right" w:leader="dot" w:pos="9288"/>
        </w:tabs>
        <w:spacing w:line="480" w:lineRule="auto"/>
        <w:rPr>
          <w:rFonts w:cs="Times New Roman"/>
          <w:b w:val="0"/>
          <w:bCs w:val="0"/>
          <w:caps w:val="0"/>
          <w:color w:val="auto"/>
          <w:kern w:val="2"/>
          <w:sz w:val="21"/>
          <w:szCs w:val="22"/>
        </w:rPr>
      </w:pPr>
      <w:r>
        <w:rPr>
          <w:color w:val="auto"/>
        </w:rPr>
        <w:fldChar w:fldCharType="begin"/>
      </w:r>
      <w:r>
        <w:rPr>
          <w:rStyle w:val="16"/>
          <w:color w:val="auto"/>
        </w:rPr>
        <w:instrText xml:space="preserve"> </w:instrText>
      </w:r>
      <w:r>
        <w:rPr>
          <w:color w:val="auto"/>
        </w:rPr>
        <w:instrText xml:space="preserve">HYPERLINK \l "_Toc10711533"</w:instrText>
      </w:r>
      <w:r>
        <w:rPr>
          <w:rStyle w:val="16"/>
          <w:color w:val="auto"/>
        </w:rPr>
        <w:instrText xml:space="preserve"> </w:instrText>
      </w:r>
      <w:r>
        <w:rPr>
          <w:color w:val="auto"/>
        </w:rPr>
        <w:fldChar w:fldCharType="separate"/>
      </w:r>
      <w:r>
        <w:rPr>
          <w:rStyle w:val="16"/>
          <w:rFonts w:hint="eastAsia" w:ascii="宋体" w:hAnsi="宋体"/>
          <w:color w:val="auto"/>
          <w:kern w:val="44"/>
        </w:rPr>
        <w:t>第二章</w:t>
      </w:r>
      <w:r>
        <w:rPr>
          <w:rStyle w:val="16"/>
          <w:rFonts w:ascii="宋体" w:hAnsi="宋体"/>
          <w:color w:val="auto"/>
          <w:kern w:val="44"/>
        </w:rPr>
        <w:t xml:space="preserve">  </w:t>
      </w:r>
      <w:r>
        <w:rPr>
          <w:rStyle w:val="16"/>
          <w:rFonts w:hint="eastAsia" w:ascii="宋体" w:hAnsi="宋体"/>
          <w:color w:val="auto"/>
          <w:kern w:val="44"/>
        </w:rPr>
        <w:t>比选申请人须知</w:t>
      </w:r>
      <w:r>
        <w:rPr>
          <w:color w:val="auto"/>
        </w:rPr>
        <w:tab/>
      </w:r>
      <w:r>
        <w:rPr>
          <w:color w:val="auto"/>
        </w:rPr>
        <w:fldChar w:fldCharType="begin"/>
      </w:r>
      <w:r>
        <w:rPr>
          <w:color w:val="auto"/>
        </w:rPr>
        <w:instrText xml:space="preserve"> PAGEREF _Toc10711533 \h </w:instrText>
      </w:r>
      <w:r>
        <w:rPr>
          <w:color w:val="auto"/>
        </w:rPr>
        <w:fldChar w:fldCharType="separate"/>
      </w:r>
      <w:r>
        <w:rPr>
          <w:color w:val="auto"/>
        </w:rPr>
        <w:t>- 8 -</w:t>
      </w:r>
      <w:r>
        <w:rPr>
          <w:color w:val="auto"/>
        </w:rPr>
        <w:fldChar w:fldCharType="end"/>
      </w:r>
      <w:r>
        <w:rPr>
          <w:color w:val="auto"/>
        </w:rPr>
        <w:fldChar w:fldCharType="end"/>
      </w:r>
    </w:p>
    <w:p w14:paraId="7019AFFB">
      <w:pPr>
        <w:pStyle w:val="11"/>
        <w:tabs>
          <w:tab w:val="right" w:leader="dot" w:pos="9288"/>
        </w:tabs>
        <w:spacing w:line="480" w:lineRule="auto"/>
        <w:rPr>
          <w:rFonts w:cs="Times New Roman"/>
          <w:b w:val="0"/>
          <w:bCs w:val="0"/>
          <w:caps w:val="0"/>
          <w:color w:val="auto"/>
          <w:kern w:val="2"/>
          <w:sz w:val="21"/>
          <w:szCs w:val="22"/>
        </w:rPr>
      </w:pPr>
      <w:r>
        <w:rPr>
          <w:color w:val="auto"/>
        </w:rPr>
        <w:fldChar w:fldCharType="begin"/>
      </w:r>
      <w:r>
        <w:rPr>
          <w:rStyle w:val="16"/>
          <w:color w:val="auto"/>
        </w:rPr>
        <w:instrText xml:space="preserve"> </w:instrText>
      </w:r>
      <w:r>
        <w:rPr>
          <w:color w:val="auto"/>
        </w:rPr>
        <w:instrText xml:space="preserve">HYPERLINK \l "_Toc10711534"</w:instrText>
      </w:r>
      <w:r>
        <w:rPr>
          <w:rStyle w:val="16"/>
          <w:color w:val="auto"/>
        </w:rPr>
        <w:instrText xml:space="preserve"> </w:instrText>
      </w:r>
      <w:r>
        <w:rPr>
          <w:color w:val="auto"/>
        </w:rPr>
        <w:fldChar w:fldCharType="separate"/>
      </w:r>
      <w:r>
        <w:rPr>
          <w:rStyle w:val="16"/>
          <w:rFonts w:hint="eastAsia" w:ascii="宋体" w:hAnsi="宋体"/>
          <w:color w:val="auto"/>
          <w:kern w:val="44"/>
        </w:rPr>
        <w:t>第三章</w:t>
      </w:r>
      <w:r>
        <w:rPr>
          <w:rStyle w:val="16"/>
          <w:rFonts w:ascii="宋体" w:hAnsi="宋体"/>
          <w:color w:val="auto"/>
          <w:kern w:val="44"/>
        </w:rPr>
        <w:t xml:space="preserve">  </w:t>
      </w:r>
      <w:r>
        <w:rPr>
          <w:rStyle w:val="16"/>
          <w:rFonts w:hint="eastAsia" w:ascii="宋体" w:hAnsi="宋体"/>
          <w:color w:val="auto"/>
          <w:kern w:val="44"/>
        </w:rPr>
        <w:t>评审办法</w:t>
      </w:r>
      <w:r>
        <w:rPr>
          <w:color w:val="auto"/>
        </w:rPr>
        <w:tab/>
      </w:r>
      <w:r>
        <w:rPr>
          <w:color w:val="auto"/>
        </w:rPr>
        <w:fldChar w:fldCharType="begin"/>
      </w:r>
      <w:r>
        <w:rPr>
          <w:color w:val="auto"/>
        </w:rPr>
        <w:instrText xml:space="preserve"> PAGEREF _Toc10711534 \h </w:instrText>
      </w:r>
      <w:r>
        <w:rPr>
          <w:color w:val="auto"/>
        </w:rPr>
        <w:fldChar w:fldCharType="separate"/>
      </w:r>
      <w:r>
        <w:rPr>
          <w:color w:val="auto"/>
        </w:rPr>
        <w:t>- 16 -</w:t>
      </w:r>
      <w:r>
        <w:rPr>
          <w:color w:val="auto"/>
        </w:rPr>
        <w:fldChar w:fldCharType="end"/>
      </w:r>
      <w:r>
        <w:rPr>
          <w:color w:val="auto"/>
        </w:rPr>
        <w:fldChar w:fldCharType="end"/>
      </w:r>
    </w:p>
    <w:p w14:paraId="51304CC2">
      <w:pPr>
        <w:pStyle w:val="11"/>
        <w:tabs>
          <w:tab w:val="right" w:leader="dot" w:pos="9288"/>
        </w:tabs>
        <w:spacing w:line="480" w:lineRule="auto"/>
        <w:rPr>
          <w:rFonts w:cs="Times New Roman"/>
          <w:b w:val="0"/>
          <w:bCs w:val="0"/>
          <w:caps w:val="0"/>
          <w:color w:val="auto"/>
          <w:kern w:val="2"/>
          <w:sz w:val="21"/>
          <w:szCs w:val="22"/>
        </w:rPr>
      </w:pPr>
      <w:r>
        <w:rPr>
          <w:color w:val="auto"/>
        </w:rPr>
        <w:fldChar w:fldCharType="begin"/>
      </w:r>
      <w:r>
        <w:rPr>
          <w:rStyle w:val="16"/>
          <w:color w:val="auto"/>
        </w:rPr>
        <w:instrText xml:space="preserve"> </w:instrText>
      </w:r>
      <w:r>
        <w:rPr>
          <w:color w:val="auto"/>
        </w:rPr>
        <w:instrText xml:space="preserve">HYPERLINK \l "_Toc10711535"</w:instrText>
      </w:r>
      <w:r>
        <w:rPr>
          <w:rStyle w:val="16"/>
          <w:color w:val="auto"/>
        </w:rPr>
        <w:instrText xml:space="preserve"> </w:instrText>
      </w:r>
      <w:r>
        <w:rPr>
          <w:color w:val="auto"/>
        </w:rPr>
        <w:fldChar w:fldCharType="separate"/>
      </w:r>
      <w:r>
        <w:rPr>
          <w:rStyle w:val="16"/>
          <w:rFonts w:hint="eastAsia" w:ascii="宋体" w:hAnsi="宋体"/>
          <w:color w:val="auto"/>
          <w:kern w:val="44"/>
        </w:rPr>
        <w:t>第四章</w:t>
      </w:r>
      <w:r>
        <w:rPr>
          <w:rStyle w:val="16"/>
          <w:rFonts w:ascii="宋体" w:hAnsi="宋体"/>
          <w:color w:val="auto"/>
          <w:kern w:val="44"/>
        </w:rPr>
        <w:t xml:space="preserve">  </w:t>
      </w:r>
      <w:r>
        <w:rPr>
          <w:rStyle w:val="16"/>
          <w:rFonts w:hint="eastAsia" w:ascii="宋体" w:hAnsi="宋体"/>
          <w:color w:val="auto"/>
          <w:kern w:val="44"/>
        </w:rPr>
        <w:t>合同条款及格式</w:t>
      </w:r>
      <w:r>
        <w:rPr>
          <w:color w:val="auto"/>
        </w:rPr>
        <w:tab/>
      </w:r>
      <w:r>
        <w:rPr>
          <w:color w:val="auto"/>
        </w:rPr>
        <w:fldChar w:fldCharType="begin"/>
      </w:r>
      <w:r>
        <w:rPr>
          <w:color w:val="auto"/>
        </w:rPr>
        <w:instrText xml:space="preserve"> PAGEREF _Toc10711535 \h </w:instrText>
      </w:r>
      <w:r>
        <w:rPr>
          <w:color w:val="auto"/>
        </w:rPr>
        <w:fldChar w:fldCharType="separate"/>
      </w:r>
      <w:r>
        <w:rPr>
          <w:color w:val="auto"/>
        </w:rPr>
        <w:t>- 23 -</w:t>
      </w:r>
      <w:r>
        <w:rPr>
          <w:color w:val="auto"/>
        </w:rPr>
        <w:fldChar w:fldCharType="end"/>
      </w:r>
      <w:r>
        <w:rPr>
          <w:color w:val="auto"/>
        </w:rPr>
        <w:fldChar w:fldCharType="end"/>
      </w:r>
    </w:p>
    <w:p w14:paraId="19A6E201">
      <w:pPr>
        <w:pStyle w:val="11"/>
        <w:tabs>
          <w:tab w:val="right" w:leader="dot" w:pos="9288"/>
        </w:tabs>
        <w:spacing w:line="480" w:lineRule="auto"/>
        <w:rPr>
          <w:rFonts w:cs="Times New Roman"/>
          <w:b w:val="0"/>
          <w:bCs w:val="0"/>
          <w:caps w:val="0"/>
          <w:color w:val="auto"/>
          <w:kern w:val="2"/>
          <w:sz w:val="21"/>
          <w:szCs w:val="22"/>
        </w:rPr>
      </w:pPr>
      <w:r>
        <w:rPr>
          <w:color w:val="auto"/>
        </w:rPr>
        <w:fldChar w:fldCharType="begin"/>
      </w:r>
      <w:r>
        <w:rPr>
          <w:rStyle w:val="16"/>
          <w:color w:val="auto"/>
        </w:rPr>
        <w:instrText xml:space="preserve"> </w:instrText>
      </w:r>
      <w:r>
        <w:rPr>
          <w:color w:val="auto"/>
        </w:rPr>
        <w:instrText xml:space="preserve">HYPERLINK \l "_Toc10711536"</w:instrText>
      </w:r>
      <w:r>
        <w:rPr>
          <w:rStyle w:val="16"/>
          <w:color w:val="auto"/>
        </w:rPr>
        <w:instrText xml:space="preserve"> </w:instrText>
      </w:r>
      <w:r>
        <w:rPr>
          <w:color w:val="auto"/>
        </w:rPr>
        <w:fldChar w:fldCharType="separate"/>
      </w:r>
      <w:r>
        <w:rPr>
          <w:rStyle w:val="16"/>
          <w:rFonts w:hint="eastAsia" w:ascii="宋体" w:hAnsi="宋体"/>
          <w:color w:val="auto"/>
          <w:kern w:val="44"/>
        </w:rPr>
        <w:t>第二卷</w:t>
      </w:r>
      <w:r>
        <w:rPr>
          <w:color w:val="auto"/>
        </w:rPr>
        <w:tab/>
      </w:r>
      <w:r>
        <w:rPr>
          <w:color w:val="auto"/>
        </w:rPr>
        <w:fldChar w:fldCharType="begin"/>
      </w:r>
      <w:r>
        <w:rPr>
          <w:color w:val="auto"/>
        </w:rPr>
        <w:instrText xml:space="preserve"> PAGEREF _Toc10711536 \h </w:instrText>
      </w:r>
      <w:r>
        <w:rPr>
          <w:color w:val="auto"/>
        </w:rPr>
        <w:fldChar w:fldCharType="separate"/>
      </w:r>
      <w:r>
        <w:rPr>
          <w:color w:val="auto"/>
        </w:rPr>
        <w:t>- 27 -</w:t>
      </w:r>
      <w:r>
        <w:rPr>
          <w:color w:val="auto"/>
        </w:rPr>
        <w:fldChar w:fldCharType="end"/>
      </w:r>
      <w:r>
        <w:rPr>
          <w:color w:val="auto"/>
        </w:rPr>
        <w:fldChar w:fldCharType="end"/>
      </w:r>
    </w:p>
    <w:p w14:paraId="3B9C17A3">
      <w:pPr>
        <w:pStyle w:val="11"/>
        <w:tabs>
          <w:tab w:val="right" w:leader="dot" w:pos="9288"/>
        </w:tabs>
        <w:spacing w:line="480" w:lineRule="auto"/>
        <w:rPr>
          <w:rFonts w:cs="Times New Roman"/>
          <w:b w:val="0"/>
          <w:bCs w:val="0"/>
          <w:caps w:val="0"/>
          <w:color w:val="auto"/>
          <w:kern w:val="2"/>
          <w:sz w:val="21"/>
          <w:szCs w:val="22"/>
        </w:rPr>
      </w:pPr>
      <w:r>
        <w:rPr>
          <w:color w:val="auto"/>
        </w:rPr>
        <w:fldChar w:fldCharType="begin"/>
      </w:r>
      <w:r>
        <w:rPr>
          <w:rStyle w:val="16"/>
          <w:color w:val="auto"/>
        </w:rPr>
        <w:instrText xml:space="preserve"> </w:instrText>
      </w:r>
      <w:r>
        <w:rPr>
          <w:color w:val="auto"/>
        </w:rPr>
        <w:instrText xml:space="preserve">HYPERLINK \l "_Toc10711537"</w:instrText>
      </w:r>
      <w:r>
        <w:rPr>
          <w:rStyle w:val="16"/>
          <w:color w:val="auto"/>
        </w:rPr>
        <w:instrText xml:space="preserve"> </w:instrText>
      </w:r>
      <w:r>
        <w:rPr>
          <w:color w:val="auto"/>
        </w:rPr>
        <w:fldChar w:fldCharType="separate"/>
      </w:r>
      <w:r>
        <w:rPr>
          <w:rStyle w:val="16"/>
          <w:rFonts w:hint="eastAsia" w:ascii="宋体" w:hAnsi="宋体"/>
          <w:color w:val="auto"/>
          <w:kern w:val="44"/>
        </w:rPr>
        <w:t>第五章</w:t>
      </w:r>
      <w:r>
        <w:rPr>
          <w:rStyle w:val="16"/>
          <w:rFonts w:ascii="宋体" w:hAnsi="宋体"/>
          <w:color w:val="auto"/>
          <w:kern w:val="44"/>
        </w:rPr>
        <w:t xml:space="preserve">  </w:t>
      </w:r>
      <w:r>
        <w:rPr>
          <w:rStyle w:val="16"/>
          <w:rFonts w:hint="eastAsia" w:ascii="宋体" w:hAnsi="宋体"/>
          <w:color w:val="auto"/>
          <w:kern w:val="44"/>
        </w:rPr>
        <w:t>比选申请文件格式</w:t>
      </w:r>
      <w:r>
        <w:rPr>
          <w:color w:val="auto"/>
        </w:rPr>
        <w:tab/>
      </w:r>
      <w:r>
        <w:rPr>
          <w:color w:val="auto"/>
        </w:rPr>
        <w:fldChar w:fldCharType="begin"/>
      </w:r>
      <w:r>
        <w:rPr>
          <w:color w:val="auto"/>
        </w:rPr>
        <w:instrText xml:space="preserve"> PAGEREF _Toc10711537 \h </w:instrText>
      </w:r>
      <w:r>
        <w:rPr>
          <w:color w:val="auto"/>
        </w:rPr>
        <w:fldChar w:fldCharType="separate"/>
      </w:r>
      <w:r>
        <w:rPr>
          <w:color w:val="auto"/>
        </w:rPr>
        <w:t>- 27 -</w:t>
      </w:r>
      <w:r>
        <w:rPr>
          <w:color w:val="auto"/>
        </w:rPr>
        <w:fldChar w:fldCharType="end"/>
      </w:r>
      <w:r>
        <w:rPr>
          <w:color w:val="auto"/>
        </w:rPr>
        <w:fldChar w:fldCharType="end"/>
      </w:r>
    </w:p>
    <w:p w14:paraId="5D540139">
      <w:pPr>
        <w:widowControl/>
        <w:autoSpaceDE/>
        <w:autoSpaceDN/>
        <w:adjustRightInd/>
        <w:spacing w:line="480" w:lineRule="auto"/>
        <w:rPr>
          <w:rFonts w:ascii="宋体" w:hAnsi="宋体" w:cs="Courier New"/>
          <w:b/>
          <w:caps/>
          <w:color w:val="auto"/>
          <w:kern w:val="2"/>
          <w:sz w:val="24"/>
          <w:szCs w:val="24"/>
        </w:rPr>
        <w:sectPr>
          <w:headerReference r:id="rId3" w:type="default"/>
          <w:footerReference r:id="rId4" w:type="default"/>
          <w:pgSz w:w="11906" w:h="16838"/>
          <w:pgMar w:top="1418" w:right="1134" w:bottom="1134" w:left="1474" w:header="851" w:footer="851" w:gutter="0"/>
          <w:pgNumType w:fmt="numberInDash" w:start="1"/>
          <w:cols w:space="720" w:num="1"/>
          <w:docGrid w:linePitch="326" w:charSpace="0"/>
        </w:sectPr>
      </w:pPr>
      <w:r>
        <w:rPr>
          <w:rFonts w:ascii="宋体" w:hAnsi="宋体" w:cs="Courier New"/>
          <w:b/>
          <w:caps/>
          <w:color w:val="auto"/>
          <w:kern w:val="2"/>
          <w:sz w:val="28"/>
          <w:szCs w:val="28"/>
        </w:rPr>
        <w:fldChar w:fldCharType="end"/>
      </w:r>
    </w:p>
    <w:p w14:paraId="4BC754DF">
      <w:pPr>
        <w:pStyle w:val="7"/>
        <w:spacing w:before="120" w:beforeLines="50" w:after="120" w:afterLines="50" w:line="360" w:lineRule="auto"/>
        <w:ind w:left="6000"/>
        <w:rPr>
          <w:rFonts w:hAnsi="宋体"/>
          <w:color w:val="auto"/>
          <w:sz w:val="24"/>
        </w:rPr>
      </w:pPr>
    </w:p>
    <w:p w14:paraId="0EA21E0C">
      <w:pPr>
        <w:pStyle w:val="7"/>
        <w:spacing w:before="120" w:beforeLines="50" w:after="120" w:afterLines="50" w:line="360" w:lineRule="auto"/>
        <w:ind w:firstLine="640" w:firstLineChars="200"/>
        <w:rPr>
          <w:rFonts w:hAnsi="宋体"/>
          <w:color w:val="auto"/>
          <w:sz w:val="32"/>
        </w:rPr>
      </w:pPr>
    </w:p>
    <w:p w14:paraId="069FFCAC">
      <w:pPr>
        <w:pStyle w:val="7"/>
        <w:spacing w:before="120" w:beforeLines="50" w:after="120" w:afterLines="50" w:line="360" w:lineRule="auto"/>
        <w:ind w:firstLine="640" w:firstLineChars="200"/>
        <w:rPr>
          <w:rFonts w:hAnsi="宋体"/>
          <w:color w:val="auto"/>
          <w:sz w:val="32"/>
        </w:rPr>
      </w:pPr>
    </w:p>
    <w:p w14:paraId="620B2C7E">
      <w:pPr>
        <w:pStyle w:val="7"/>
        <w:spacing w:before="120" w:beforeLines="50" w:after="120" w:afterLines="50" w:line="360" w:lineRule="auto"/>
        <w:ind w:firstLine="640" w:firstLineChars="200"/>
        <w:rPr>
          <w:rFonts w:hAnsi="宋体"/>
          <w:color w:val="auto"/>
          <w:sz w:val="32"/>
        </w:rPr>
      </w:pPr>
    </w:p>
    <w:p w14:paraId="2F7C59D8">
      <w:pPr>
        <w:pStyle w:val="7"/>
        <w:spacing w:before="120" w:beforeLines="50" w:after="120" w:afterLines="50" w:line="360" w:lineRule="auto"/>
        <w:ind w:firstLine="640" w:firstLineChars="200"/>
        <w:rPr>
          <w:rFonts w:hAnsi="宋体"/>
          <w:color w:val="auto"/>
          <w:sz w:val="32"/>
        </w:rPr>
      </w:pPr>
    </w:p>
    <w:p w14:paraId="5AD6D382">
      <w:pPr>
        <w:pStyle w:val="5"/>
        <w:keepLines/>
        <w:spacing w:before="120" w:beforeLines="50" w:after="120" w:afterLines="50" w:line="360" w:lineRule="auto"/>
        <w:jc w:val="center"/>
        <w:rPr>
          <w:rFonts w:ascii="宋体" w:hAnsi="宋体"/>
          <w:b/>
          <w:bCs/>
          <w:color w:val="auto"/>
          <w:kern w:val="44"/>
          <w:sz w:val="48"/>
          <w:szCs w:val="48"/>
          <w:u w:val="none"/>
        </w:rPr>
      </w:pPr>
      <w:bookmarkStart w:id="0" w:name="_Toc522780788"/>
      <w:bookmarkStart w:id="1" w:name="_Toc10711531"/>
      <w:r>
        <w:rPr>
          <w:rFonts w:hint="eastAsia" w:ascii="宋体" w:hAnsi="宋体"/>
          <w:b/>
          <w:bCs/>
          <w:color w:val="auto"/>
          <w:kern w:val="44"/>
          <w:sz w:val="48"/>
          <w:szCs w:val="48"/>
          <w:u w:val="none"/>
        </w:rPr>
        <w:t>第一卷</w:t>
      </w:r>
      <w:bookmarkEnd w:id="0"/>
      <w:bookmarkEnd w:id="1"/>
    </w:p>
    <w:p w14:paraId="54181D58">
      <w:pPr>
        <w:pStyle w:val="7"/>
        <w:spacing w:before="120" w:beforeLines="50" w:after="120" w:afterLines="50" w:line="360" w:lineRule="auto"/>
        <w:ind w:firstLine="640" w:firstLineChars="200"/>
        <w:rPr>
          <w:rFonts w:hAnsi="宋体"/>
          <w:color w:val="auto"/>
          <w:sz w:val="32"/>
        </w:rPr>
      </w:pPr>
    </w:p>
    <w:p w14:paraId="39AA4AC2">
      <w:pPr>
        <w:pStyle w:val="5"/>
        <w:keepLines/>
        <w:spacing w:before="120" w:beforeLines="50" w:after="120" w:afterLines="50" w:line="360" w:lineRule="auto"/>
        <w:jc w:val="center"/>
        <w:rPr>
          <w:rFonts w:ascii="宋体" w:hAnsi="宋体"/>
          <w:b/>
          <w:bCs/>
          <w:color w:val="auto"/>
          <w:kern w:val="44"/>
          <w:sz w:val="48"/>
          <w:szCs w:val="48"/>
          <w:u w:val="none"/>
        </w:rPr>
      </w:pPr>
      <w:bookmarkStart w:id="2" w:name="_Toc522780789"/>
      <w:bookmarkStart w:id="3" w:name="_Toc10711532"/>
      <w:r>
        <w:rPr>
          <w:rFonts w:hint="eastAsia" w:ascii="宋体" w:hAnsi="宋体"/>
          <w:b/>
          <w:bCs/>
          <w:color w:val="auto"/>
          <w:kern w:val="44"/>
          <w:sz w:val="48"/>
          <w:szCs w:val="48"/>
          <w:u w:val="none"/>
        </w:rPr>
        <w:t>第一章  比选公告</w:t>
      </w:r>
      <w:bookmarkEnd w:id="2"/>
      <w:bookmarkEnd w:id="3"/>
    </w:p>
    <w:p w14:paraId="231AFAE0">
      <w:pPr>
        <w:spacing w:before="120" w:beforeLines="50" w:after="120" w:afterLines="50" w:line="360" w:lineRule="auto"/>
        <w:rPr>
          <w:rFonts w:ascii="宋体" w:hAnsi="宋体"/>
          <w:color w:val="auto"/>
        </w:rPr>
      </w:pPr>
    </w:p>
    <w:p w14:paraId="65BBEB5F">
      <w:pPr>
        <w:spacing w:line="360" w:lineRule="auto"/>
        <w:jc w:val="center"/>
        <w:rPr>
          <w:rFonts w:hint="eastAsia" w:ascii="Times New Roman" w:hAnsi="宋体" w:eastAsia="宋体" w:cs="Times New Roman"/>
          <w:b/>
          <w:color w:val="auto"/>
          <w:sz w:val="28"/>
          <w:szCs w:val="28"/>
          <w:highlight w:val="none"/>
        </w:rPr>
      </w:pPr>
      <w:r>
        <w:rPr>
          <w:rFonts w:hAnsi="宋体"/>
          <w:color w:val="auto"/>
        </w:rPr>
        <w:br w:type="page"/>
      </w:r>
      <w:r>
        <w:rPr>
          <w:rFonts w:hint="eastAsia" w:ascii="Times New Roman" w:hAnsi="宋体" w:eastAsia="宋体" w:cs="Times New Roman"/>
          <w:b/>
          <w:color w:val="auto"/>
          <w:sz w:val="28"/>
          <w:szCs w:val="28"/>
          <w:highlight w:val="none"/>
          <w:lang w:val="en-US" w:eastAsia="zh-CN"/>
        </w:rPr>
        <w:t>四川省交通运输工会2024年度招标咨询</w:t>
      </w:r>
      <w:r>
        <w:rPr>
          <w:rFonts w:hint="eastAsia" w:ascii="Times New Roman" w:hAnsi="宋体" w:eastAsia="宋体" w:cs="Times New Roman"/>
          <w:b/>
          <w:color w:val="auto"/>
          <w:sz w:val="28"/>
          <w:szCs w:val="28"/>
          <w:highlight w:val="none"/>
        </w:rPr>
        <w:t>服务项目</w:t>
      </w:r>
    </w:p>
    <w:p w14:paraId="4ED264BC">
      <w:pPr>
        <w:spacing w:line="360" w:lineRule="auto"/>
        <w:jc w:val="center"/>
        <w:rPr>
          <w:rFonts w:ascii="宋体" w:hAnsi="宋体" w:cs="宋体"/>
          <w:b/>
          <w:color w:val="auto"/>
          <w:spacing w:val="4"/>
          <w:w w:val="90"/>
          <w:kern w:val="44"/>
          <w:sz w:val="44"/>
          <w:szCs w:val="36"/>
        </w:rPr>
      </w:pPr>
      <w:r>
        <w:rPr>
          <w:rFonts w:hint="eastAsia" w:hAnsi="宋体" w:cs="宋体"/>
          <w:b/>
          <w:color w:val="auto"/>
          <w:sz w:val="32"/>
          <w:szCs w:val="36"/>
        </w:rPr>
        <w:t>比选公告</w:t>
      </w:r>
    </w:p>
    <w:p w14:paraId="2351C285">
      <w:pPr>
        <w:pStyle w:val="6"/>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jc w:val="both"/>
        <w:textAlignment w:val="auto"/>
        <w:rPr>
          <w:rFonts w:hint="eastAsia" w:ascii="黑体" w:hAnsi="宋体" w:eastAsia="黑体"/>
          <w:b/>
          <w:color w:val="auto"/>
        </w:rPr>
      </w:pPr>
      <w:r>
        <w:rPr>
          <w:rFonts w:hint="eastAsia" w:ascii="黑体" w:hAnsi="宋体" w:eastAsia="黑体"/>
          <w:b/>
          <w:color w:val="auto"/>
        </w:rPr>
        <w:t>1.比选条件</w:t>
      </w:r>
    </w:p>
    <w:p w14:paraId="4D4807ED">
      <w:pPr>
        <w:keepNext w:val="0"/>
        <w:keepLines w:val="0"/>
        <w:pageBreakBefore w:val="0"/>
        <w:widowControl w:val="0"/>
        <w:kinsoku/>
        <w:wordWrap/>
        <w:overflowPunct/>
        <w:topLinePunct w:val="0"/>
        <w:bidi w:val="0"/>
        <w:snapToGrid/>
        <w:spacing w:line="360" w:lineRule="auto"/>
        <w:ind w:firstLine="420" w:firstLineChars="200"/>
        <w:textAlignment w:val="auto"/>
        <w:rPr>
          <w:rFonts w:hAnsi="宋体"/>
          <w:b/>
          <w:color w:val="auto"/>
          <w:sz w:val="21"/>
          <w:szCs w:val="21"/>
        </w:rPr>
      </w:pPr>
      <w:r>
        <w:rPr>
          <w:rFonts w:hint="eastAsia" w:hAnsi="宋体"/>
          <w:color w:val="auto"/>
          <w:sz w:val="21"/>
          <w:szCs w:val="21"/>
        </w:rPr>
        <w:t>经研究决定，</w:t>
      </w:r>
      <w:r>
        <w:rPr>
          <w:rFonts w:hint="eastAsia" w:ascii="Times New Roman" w:hAnsi="宋体" w:eastAsia="宋体" w:cs="Times New Roman"/>
          <w:color w:val="auto"/>
          <w:sz w:val="21"/>
          <w:szCs w:val="21"/>
          <w:lang w:val="en-US" w:eastAsia="zh-CN"/>
        </w:rPr>
        <w:t>四川省交通运输工会委员会</w:t>
      </w:r>
      <w:r>
        <w:rPr>
          <w:rFonts w:hint="eastAsia" w:hAnsi="宋体"/>
          <w:color w:val="auto"/>
          <w:sz w:val="21"/>
          <w:szCs w:val="21"/>
          <w:lang w:val="zh-CN"/>
        </w:rPr>
        <w:t>作为比选人（以下简称“比选人”），对</w:t>
      </w:r>
      <w:r>
        <w:rPr>
          <w:rFonts w:hint="eastAsia" w:ascii="Times New Roman" w:hAnsi="宋体" w:eastAsia="宋体" w:cs="Times New Roman"/>
          <w:color w:val="auto"/>
          <w:sz w:val="21"/>
          <w:szCs w:val="21"/>
          <w:lang w:val="en-US" w:eastAsia="zh-CN"/>
        </w:rPr>
        <w:t>四川省交通运输工会2024年度招标咨询服务项目</w:t>
      </w:r>
      <w:r>
        <w:rPr>
          <w:rFonts w:hint="eastAsia" w:ascii="宋体" w:hAnsi="宋体" w:eastAsia="宋体" w:cs="宋体"/>
          <w:color w:val="auto"/>
          <w:sz w:val="21"/>
          <w:szCs w:val="21"/>
          <w:lang w:val="zh-CN"/>
        </w:rPr>
        <w:t>（</w:t>
      </w:r>
      <w:r>
        <w:rPr>
          <w:rFonts w:hint="eastAsia" w:hAnsi="宋体"/>
          <w:color w:val="auto"/>
          <w:sz w:val="21"/>
          <w:szCs w:val="21"/>
          <w:lang w:val="zh-CN"/>
        </w:rPr>
        <w:t>以下简称“本项目”）进行比选，有意向且符合条件的单位（以下简称“比选申请人”）均可参加本次比选。</w:t>
      </w:r>
    </w:p>
    <w:p w14:paraId="1DEBAB2A">
      <w:pPr>
        <w:pStyle w:val="6"/>
        <w:autoSpaceDE/>
        <w:autoSpaceDN/>
        <w:adjustRightInd/>
        <w:spacing w:before="120" w:beforeLines="50" w:after="120" w:afterLines="50"/>
        <w:ind w:left="0"/>
        <w:jc w:val="both"/>
        <w:rPr>
          <w:rFonts w:ascii="黑体" w:hAnsi="宋体" w:eastAsia="黑体"/>
          <w:b/>
          <w:color w:val="auto"/>
        </w:rPr>
      </w:pPr>
      <w:r>
        <w:rPr>
          <w:rFonts w:ascii="黑体" w:hAnsi="宋体" w:eastAsia="黑体"/>
          <w:b/>
          <w:color w:val="auto"/>
        </w:rPr>
        <w:t>2.</w:t>
      </w:r>
      <w:r>
        <w:rPr>
          <w:rFonts w:hint="eastAsia" w:ascii="黑体" w:hAnsi="宋体" w:eastAsia="黑体"/>
          <w:b/>
          <w:color w:val="auto"/>
        </w:rPr>
        <w:t>比选范围</w:t>
      </w:r>
    </w:p>
    <w:p w14:paraId="46E68E04">
      <w:pPr>
        <w:tabs>
          <w:tab w:val="left" w:pos="0"/>
        </w:tabs>
        <w:spacing w:line="360" w:lineRule="auto"/>
        <w:ind w:firstLine="422" w:firstLineChars="200"/>
        <w:jc w:val="both"/>
        <w:rPr>
          <w:rFonts w:ascii="宋体" w:hAnsi="宋体"/>
          <w:b/>
          <w:color w:val="auto"/>
          <w:sz w:val="21"/>
          <w:szCs w:val="21"/>
        </w:rPr>
      </w:pPr>
      <w:r>
        <w:rPr>
          <w:rFonts w:ascii="宋体" w:hAnsi="宋体"/>
          <w:b/>
          <w:color w:val="auto"/>
          <w:sz w:val="21"/>
          <w:szCs w:val="21"/>
        </w:rPr>
        <w:t>2.1</w:t>
      </w:r>
      <w:r>
        <w:rPr>
          <w:rFonts w:hint="eastAsia" w:ascii="宋体" w:hAnsi="宋体"/>
          <w:b/>
          <w:color w:val="auto"/>
          <w:sz w:val="21"/>
          <w:szCs w:val="21"/>
        </w:rPr>
        <w:t>比选范围</w:t>
      </w:r>
    </w:p>
    <w:p w14:paraId="095792E9">
      <w:pPr>
        <w:widowControl/>
        <w:spacing w:line="360" w:lineRule="auto"/>
        <w:ind w:firstLine="420" w:firstLineChars="200"/>
        <w:rPr>
          <w:rFonts w:hint="eastAsia" w:ascii="宋体" w:hAnsi="宋体" w:eastAsia="宋体" w:cs="Times New Roman"/>
          <w:bCs/>
          <w:color w:val="auto"/>
          <w:sz w:val="21"/>
          <w:szCs w:val="21"/>
        </w:rPr>
      </w:pPr>
      <w:r>
        <w:rPr>
          <w:rFonts w:hint="eastAsia" w:ascii="宋体" w:hAnsi="宋体"/>
          <w:bCs/>
          <w:color w:val="auto"/>
          <w:sz w:val="21"/>
          <w:szCs w:val="21"/>
        </w:rPr>
        <w:t>本次比选范围为</w:t>
      </w:r>
      <w:r>
        <w:rPr>
          <w:rFonts w:hint="eastAsia" w:ascii="宋体" w:hAnsi="宋体" w:eastAsia="宋体" w:cs="Times New Roman"/>
          <w:bCs/>
          <w:color w:val="auto"/>
          <w:sz w:val="21"/>
          <w:szCs w:val="21"/>
          <w:lang w:val="en-US" w:eastAsia="zh-CN"/>
        </w:rPr>
        <w:t>四川省交通运输工会2024年度7月—12月招标咨询</w:t>
      </w:r>
      <w:r>
        <w:rPr>
          <w:rFonts w:hint="eastAsia" w:ascii="宋体" w:hAnsi="宋体" w:eastAsia="宋体" w:cs="Times New Roman"/>
          <w:bCs/>
          <w:color w:val="auto"/>
          <w:sz w:val="21"/>
          <w:szCs w:val="21"/>
        </w:rPr>
        <w:t>服务</w:t>
      </w:r>
      <w:r>
        <w:rPr>
          <w:rFonts w:hint="eastAsia" w:ascii="宋体" w:hAnsi="宋体" w:eastAsia="宋体" w:cs="Times New Roman"/>
          <w:bCs/>
          <w:color w:val="auto"/>
          <w:sz w:val="21"/>
          <w:szCs w:val="21"/>
          <w:lang w:val="zh-CN"/>
        </w:rPr>
        <w:t>。</w:t>
      </w:r>
    </w:p>
    <w:p w14:paraId="0C3C6005">
      <w:pPr>
        <w:pStyle w:val="6"/>
        <w:autoSpaceDE/>
        <w:autoSpaceDN/>
        <w:spacing w:line="360" w:lineRule="auto"/>
        <w:ind w:left="0" w:firstLine="422" w:firstLineChars="200"/>
        <w:jc w:val="both"/>
        <w:rPr>
          <w:rFonts w:hint="eastAsia" w:hAnsi="宋体"/>
          <w:b/>
          <w:color w:val="auto"/>
          <w:sz w:val="21"/>
          <w:szCs w:val="21"/>
        </w:rPr>
      </w:pPr>
      <w:r>
        <w:rPr>
          <w:rFonts w:hAnsi="宋体"/>
          <w:b/>
          <w:color w:val="auto"/>
          <w:sz w:val="21"/>
          <w:szCs w:val="21"/>
        </w:rPr>
        <w:t>2.</w:t>
      </w:r>
      <w:r>
        <w:rPr>
          <w:rFonts w:hint="eastAsia" w:hAnsi="宋体"/>
          <w:b/>
          <w:color w:val="auto"/>
          <w:sz w:val="21"/>
          <w:szCs w:val="21"/>
        </w:rPr>
        <w:t>2合同期限</w:t>
      </w:r>
    </w:p>
    <w:p w14:paraId="16A5AA35">
      <w:pPr>
        <w:pStyle w:val="6"/>
        <w:autoSpaceDE/>
        <w:autoSpaceDN/>
        <w:spacing w:line="360" w:lineRule="auto"/>
        <w:ind w:left="0" w:firstLine="420" w:firstLineChars="200"/>
        <w:jc w:val="both"/>
        <w:rPr>
          <w:rFonts w:hint="eastAsia" w:hAnsi="宋体"/>
          <w:color w:val="auto"/>
          <w:sz w:val="21"/>
          <w:szCs w:val="21"/>
          <w:lang w:val="en-US"/>
        </w:rPr>
      </w:pPr>
      <w:r>
        <w:rPr>
          <w:rFonts w:hint="eastAsia" w:hAnsi="宋体"/>
          <w:color w:val="auto"/>
          <w:sz w:val="21"/>
          <w:szCs w:val="21"/>
          <w:lang w:val="en-US" w:eastAsia="zh-CN"/>
        </w:rPr>
        <w:t>以具体情况和相关法律法规</w:t>
      </w:r>
      <w:r>
        <w:rPr>
          <w:rFonts w:hint="eastAsia" w:hAnsi="宋体"/>
          <w:color w:val="auto"/>
          <w:sz w:val="21"/>
          <w:szCs w:val="21"/>
          <w:lang w:val="en-US"/>
        </w:rPr>
        <w:t>为准。</w:t>
      </w:r>
    </w:p>
    <w:p w14:paraId="6EF6FC39">
      <w:pPr>
        <w:pStyle w:val="6"/>
        <w:autoSpaceDE/>
        <w:autoSpaceDN/>
        <w:spacing w:line="360" w:lineRule="auto"/>
        <w:ind w:left="0" w:firstLine="422" w:firstLineChars="200"/>
        <w:jc w:val="both"/>
        <w:rPr>
          <w:rFonts w:hint="eastAsia" w:ascii="宋体" w:hAnsi="宋体" w:eastAsia="宋体" w:cs="Times New Roman"/>
          <w:b/>
          <w:color w:val="auto"/>
          <w:sz w:val="21"/>
          <w:szCs w:val="21"/>
          <w:lang w:val="en-US" w:eastAsia="zh-CN"/>
        </w:rPr>
      </w:pPr>
      <w:r>
        <w:rPr>
          <w:rFonts w:hint="eastAsia" w:ascii="宋体" w:hAnsi="宋体" w:eastAsia="宋体" w:cs="Times New Roman"/>
          <w:b/>
          <w:color w:val="auto"/>
          <w:sz w:val="21"/>
          <w:szCs w:val="21"/>
          <w:lang w:val="en-US" w:eastAsia="zh-CN"/>
        </w:rPr>
        <w:t>2.3标段划分</w:t>
      </w:r>
    </w:p>
    <w:p w14:paraId="2A4D613E">
      <w:pPr>
        <w:pStyle w:val="6"/>
        <w:autoSpaceDE/>
        <w:autoSpaceDN/>
        <w:spacing w:line="360" w:lineRule="auto"/>
        <w:ind w:left="0" w:firstLine="420" w:firstLineChars="200"/>
        <w:jc w:val="both"/>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本项目划分为一个标段，标段号为：</w:t>
      </w:r>
      <w:r>
        <w:rPr>
          <w:rFonts w:hint="eastAsia" w:ascii="宋体" w:hAnsi="宋体" w:eastAsia="宋体" w:cs="Times New Roman"/>
          <w:color w:val="auto"/>
          <w:sz w:val="21"/>
          <w:szCs w:val="21"/>
          <w:u w:val="single"/>
          <w:lang w:val="en-US" w:eastAsia="zh-CN"/>
        </w:rPr>
        <w:t>ZBZX</w:t>
      </w:r>
      <w:r>
        <w:rPr>
          <w:rFonts w:hint="eastAsia" w:ascii="宋体" w:hAnsi="宋体" w:eastAsia="宋体" w:cs="Times New Roman"/>
          <w:color w:val="auto"/>
          <w:sz w:val="21"/>
          <w:szCs w:val="21"/>
          <w:u w:val="none"/>
          <w:lang w:val="en-US" w:eastAsia="zh-CN"/>
        </w:rPr>
        <w:t>。</w:t>
      </w:r>
    </w:p>
    <w:p w14:paraId="0F31B0A9">
      <w:pPr>
        <w:pStyle w:val="6"/>
        <w:autoSpaceDE/>
        <w:autoSpaceDN/>
        <w:adjustRightInd/>
        <w:spacing w:before="120" w:beforeLines="50" w:after="120" w:afterLines="50"/>
        <w:ind w:left="0"/>
        <w:jc w:val="both"/>
        <w:rPr>
          <w:rFonts w:ascii="黑体" w:hAnsi="宋体" w:eastAsia="黑体"/>
          <w:b/>
          <w:color w:val="auto"/>
        </w:rPr>
      </w:pPr>
      <w:bookmarkStart w:id="4" w:name="_Toc496657986"/>
      <w:bookmarkStart w:id="5" w:name="_Toc509481741"/>
      <w:bookmarkStart w:id="6" w:name="_Toc508711573"/>
      <w:bookmarkStart w:id="7" w:name="_Toc509847592"/>
      <w:r>
        <w:rPr>
          <w:rFonts w:hint="eastAsia" w:ascii="黑体" w:hAnsi="宋体" w:eastAsia="黑体"/>
          <w:b/>
          <w:color w:val="auto"/>
        </w:rPr>
        <w:t>3.比选申请人资格要求</w:t>
      </w:r>
      <w:bookmarkEnd w:id="4"/>
      <w:bookmarkEnd w:id="5"/>
      <w:bookmarkEnd w:id="6"/>
      <w:bookmarkEnd w:id="7"/>
    </w:p>
    <w:p w14:paraId="7509FBD9">
      <w:pPr>
        <w:pStyle w:val="7"/>
        <w:spacing w:line="360" w:lineRule="auto"/>
        <w:ind w:firstLine="422" w:firstLineChars="200"/>
        <w:rPr>
          <w:rFonts w:hAnsi="宋体"/>
          <w:color w:val="auto"/>
          <w:sz w:val="21"/>
        </w:rPr>
      </w:pPr>
      <w:r>
        <w:rPr>
          <w:rFonts w:hAnsi="宋体"/>
          <w:b/>
          <w:snapToGrid w:val="0"/>
          <w:color w:val="auto"/>
          <w:sz w:val="21"/>
        </w:rPr>
        <w:t>3</w:t>
      </w:r>
      <w:r>
        <w:rPr>
          <w:rFonts w:hAnsi="宋体"/>
          <w:b/>
          <w:color w:val="auto"/>
          <w:sz w:val="21"/>
        </w:rPr>
        <w:t xml:space="preserve">.1 </w:t>
      </w:r>
      <w:r>
        <w:rPr>
          <w:rFonts w:hAnsi="宋体"/>
          <w:color w:val="auto"/>
          <w:sz w:val="21"/>
        </w:rPr>
        <w:t>本次比选要求比选申请人须具有</w:t>
      </w:r>
      <w:r>
        <w:rPr>
          <w:rFonts w:hint="eastAsia" w:hAnsi="宋体"/>
          <w:color w:val="auto"/>
          <w:sz w:val="21"/>
        </w:rPr>
        <w:t>：</w:t>
      </w:r>
    </w:p>
    <w:p w14:paraId="2EE3947A">
      <w:pPr>
        <w:pStyle w:val="7"/>
        <w:spacing w:line="360" w:lineRule="auto"/>
        <w:ind w:firstLine="420" w:firstLineChars="200"/>
        <w:rPr>
          <w:rFonts w:hint="eastAsia" w:ascii="宋体" w:hAnsi="宋体" w:eastAsia="宋体" w:cs="宋体"/>
          <w:color w:val="auto"/>
          <w:sz w:val="21"/>
          <w:lang w:eastAsia="zh-CN"/>
        </w:rPr>
      </w:pPr>
      <w:r>
        <w:rPr>
          <w:rFonts w:hint="eastAsia" w:hAnsi="宋体"/>
          <w:color w:val="auto"/>
          <w:sz w:val="21"/>
        </w:rPr>
        <w:t>（1）具有独立法人资格，持有有效的营业执照、</w:t>
      </w:r>
      <w:r>
        <w:rPr>
          <w:rFonts w:hAnsi="宋体"/>
          <w:color w:val="auto"/>
          <w:sz w:val="21"/>
        </w:rPr>
        <w:t>银行基本账户开户许可证</w:t>
      </w:r>
      <w:r>
        <w:rPr>
          <w:rFonts w:hint="eastAsia" w:hAnsi="宋体"/>
          <w:color w:val="auto"/>
          <w:sz w:val="21"/>
        </w:rPr>
        <w:t>或基本</w:t>
      </w:r>
      <w:r>
        <w:rPr>
          <w:rFonts w:hint="eastAsia" w:hAnsi="宋体"/>
          <w:color w:val="auto"/>
          <w:sz w:val="21"/>
          <w:lang w:eastAsia="zh-CN"/>
        </w:rPr>
        <w:t>存款</w:t>
      </w:r>
      <w:r>
        <w:rPr>
          <w:rFonts w:hint="eastAsia" w:hAnsi="宋体"/>
          <w:color w:val="auto"/>
          <w:sz w:val="21"/>
        </w:rPr>
        <w:t>账户信息表</w:t>
      </w:r>
      <w:r>
        <w:rPr>
          <w:rFonts w:hint="eastAsia" w:ascii="宋体" w:hAnsi="宋体" w:eastAsia="宋体" w:cs="宋体"/>
          <w:color w:val="auto"/>
          <w:sz w:val="21"/>
        </w:rPr>
        <w:t>；</w:t>
      </w:r>
    </w:p>
    <w:p w14:paraId="62C83B82">
      <w:pPr>
        <w:pStyle w:val="7"/>
        <w:spacing w:line="360" w:lineRule="auto"/>
        <w:ind w:firstLine="420" w:firstLineChars="200"/>
        <w:rPr>
          <w:rFonts w:hint="eastAsia" w:hAnsi="宋体" w:eastAsia="宋体" w:cs="Times New Roman"/>
          <w:color w:val="auto"/>
          <w:sz w:val="21"/>
          <w:lang w:eastAsia="zh-CN"/>
        </w:rPr>
      </w:pPr>
      <w:r>
        <w:rPr>
          <w:rFonts w:hint="eastAsia" w:hAnsi="宋体" w:eastAsia="宋体" w:cs="Times New Roman"/>
          <w:color w:val="auto"/>
          <w:sz w:val="21"/>
          <w:lang w:eastAsia="zh-CN"/>
        </w:rPr>
        <w:t>（</w:t>
      </w:r>
      <w:r>
        <w:rPr>
          <w:rFonts w:hint="eastAsia" w:hAnsi="宋体" w:eastAsia="宋体" w:cs="Times New Roman"/>
          <w:color w:val="auto"/>
          <w:sz w:val="21"/>
          <w:lang w:val="en-US" w:eastAsia="zh-CN"/>
        </w:rPr>
        <w:t>2</w:t>
      </w:r>
      <w:r>
        <w:rPr>
          <w:rFonts w:hint="eastAsia" w:hAnsi="宋体" w:eastAsia="宋体" w:cs="Times New Roman"/>
          <w:color w:val="auto"/>
          <w:sz w:val="21"/>
          <w:lang w:eastAsia="zh-CN"/>
        </w:rPr>
        <w:t>）</w:t>
      </w:r>
      <w:r>
        <w:rPr>
          <w:rFonts w:hint="eastAsia" w:hAnsi="宋体" w:eastAsia="宋体" w:cs="Times New Roman"/>
          <w:color w:val="auto"/>
          <w:sz w:val="21"/>
          <w:lang w:val="en-US" w:eastAsia="zh-CN"/>
        </w:rPr>
        <w:t>提供</w:t>
      </w:r>
      <w:r>
        <w:rPr>
          <w:rFonts w:hint="eastAsia" w:hAnsi="宋体" w:eastAsia="宋体" w:cs="Times New Roman"/>
          <w:color w:val="auto"/>
          <w:sz w:val="21"/>
          <w:lang w:eastAsia="zh-CN"/>
        </w:rPr>
        <w:t>《四川省建筑市场监管公共服务平台》的招标代理登记证截图。</w:t>
      </w:r>
    </w:p>
    <w:p w14:paraId="53AE9567">
      <w:pPr>
        <w:widowControl/>
        <w:adjustRightInd/>
        <w:spacing w:line="360" w:lineRule="auto"/>
        <w:ind w:firstLine="422" w:firstLineChars="200"/>
        <w:jc w:val="both"/>
        <w:textAlignment w:val="bottom"/>
        <w:rPr>
          <w:rFonts w:hint="default" w:ascii="宋体" w:hAnsi="宋体" w:eastAsia="宋体" w:cs="宋体"/>
          <w:b/>
          <w:snapToGrid w:val="0"/>
          <w:color w:val="auto"/>
          <w:sz w:val="21"/>
          <w:highlight w:val="none"/>
          <w:lang w:val="en-US"/>
        </w:rPr>
      </w:pPr>
      <w:bookmarkStart w:id="8" w:name="OLE_LINK5"/>
      <w:bookmarkStart w:id="9" w:name="OLE_LINK6"/>
      <w:r>
        <w:rPr>
          <w:rFonts w:hint="eastAsia" w:ascii="宋体" w:hAnsi="宋体" w:eastAsia="宋体" w:cs="宋体"/>
          <w:b/>
          <w:snapToGrid w:val="0"/>
          <w:color w:val="auto"/>
          <w:sz w:val="21"/>
          <w:highlight w:val="none"/>
        </w:rPr>
        <w:t>3.</w:t>
      </w:r>
      <w:r>
        <w:rPr>
          <w:rFonts w:hint="eastAsia" w:ascii="宋体" w:hAnsi="宋体" w:eastAsia="宋体" w:cs="宋体"/>
          <w:b/>
          <w:snapToGrid w:val="0"/>
          <w:color w:val="auto"/>
          <w:sz w:val="21"/>
          <w:highlight w:val="none"/>
          <w:lang w:val="en-US" w:eastAsia="zh-CN"/>
        </w:rPr>
        <w:t>2</w:t>
      </w:r>
      <w:r>
        <w:rPr>
          <w:rFonts w:hint="eastAsia" w:ascii="宋体" w:hAnsi="宋体" w:eastAsia="宋体" w:cs="宋体"/>
          <w:b/>
          <w:sz w:val="21"/>
          <w:highlight w:val="none"/>
        </w:rPr>
        <w:t xml:space="preserve"> </w:t>
      </w:r>
      <w:r>
        <w:rPr>
          <w:rFonts w:hint="eastAsia" w:ascii="宋体" w:hAnsi="宋体" w:eastAsia="宋体" w:cs="宋体"/>
          <w:sz w:val="21"/>
          <w:highlight w:val="none"/>
          <w:lang w:eastAsia="zh-CN"/>
        </w:rPr>
        <w:t>财务要求:</w:t>
      </w:r>
      <w:r>
        <w:rPr>
          <w:rFonts w:hint="eastAsia" w:ascii="宋体" w:hAnsi="宋体" w:eastAsia="宋体" w:cs="宋体"/>
          <w:highlight w:val="none"/>
        </w:rPr>
        <w:t xml:space="preserve"> </w:t>
      </w:r>
      <w:r>
        <w:rPr>
          <w:rFonts w:hint="eastAsia" w:ascii="宋体" w:hAnsi="宋体" w:eastAsia="宋体" w:cs="宋体"/>
          <w:sz w:val="21"/>
          <w:highlight w:val="none"/>
          <w:lang w:val="en-US" w:eastAsia="zh-CN"/>
        </w:rPr>
        <w:t>2022年度或2023年度财务净资产收益率大于或等于零。</w:t>
      </w:r>
    </w:p>
    <w:p w14:paraId="4B5F76F7">
      <w:pPr>
        <w:widowControl/>
        <w:adjustRightInd/>
        <w:spacing w:line="360" w:lineRule="auto"/>
        <w:ind w:firstLine="422" w:firstLineChars="200"/>
        <w:jc w:val="both"/>
        <w:textAlignment w:val="bottom"/>
        <w:rPr>
          <w:rFonts w:hint="eastAsia" w:ascii="宋体" w:hAnsi="宋体" w:eastAsia="宋体" w:cs="宋体"/>
          <w:color w:val="auto"/>
          <w:sz w:val="21"/>
          <w:szCs w:val="21"/>
          <w:lang w:eastAsia="zh-CN"/>
        </w:rPr>
      </w:pPr>
      <w:r>
        <w:rPr>
          <w:rFonts w:hint="eastAsia" w:ascii="宋体" w:hAnsi="宋体" w:eastAsia="宋体" w:cs="宋体"/>
          <w:b/>
          <w:snapToGrid w:val="0"/>
          <w:color w:val="auto"/>
          <w:sz w:val="21"/>
        </w:rPr>
        <w:t>3</w:t>
      </w:r>
      <w:r>
        <w:rPr>
          <w:rFonts w:hint="eastAsia" w:ascii="宋体" w:hAnsi="宋体" w:eastAsia="宋体" w:cs="宋体"/>
          <w:b/>
          <w:color w:val="auto"/>
          <w:sz w:val="21"/>
        </w:rPr>
        <w:t>.</w:t>
      </w:r>
      <w:r>
        <w:rPr>
          <w:rFonts w:hint="eastAsia" w:ascii="宋体" w:hAnsi="宋体" w:eastAsia="宋体" w:cs="宋体"/>
          <w:b/>
          <w:color w:val="auto"/>
          <w:sz w:val="21"/>
          <w:lang w:val="en-US" w:eastAsia="zh-CN"/>
        </w:rPr>
        <w:t>3</w:t>
      </w:r>
      <w:r>
        <w:rPr>
          <w:rFonts w:hint="eastAsia" w:ascii="宋体" w:hAnsi="宋体" w:eastAsia="宋体" w:cs="宋体"/>
          <w:b/>
          <w:color w:val="auto"/>
          <w:sz w:val="21"/>
        </w:rPr>
        <w:t xml:space="preserve"> </w:t>
      </w:r>
      <w:r>
        <w:rPr>
          <w:rFonts w:hint="eastAsia" w:ascii="宋体" w:hAnsi="宋体" w:eastAsia="宋体" w:cs="宋体"/>
          <w:color w:val="auto"/>
          <w:sz w:val="21"/>
          <w:szCs w:val="21"/>
        </w:rPr>
        <w:t>业绩条件：近</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年（201</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年1月1日起至比选申请文件递交截止日，以合同签订时间为准）</w:t>
      </w:r>
      <w:r>
        <w:rPr>
          <w:rFonts w:hint="eastAsia" w:ascii="宋体" w:hAnsi="宋体" w:eastAsia="宋体" w:cs="宋体"/>
          <w:color w:val="auto"/>
          <w:sz w:val="21"/>
          <w:szCs w:val="21"/>
          <w:lang w:val="en-US" w:eastAsia="zh-CN" w:bidi="ar-SA"/>
        </w:rPr>
        <w:t>至少</w:t>
      </w:r>
      <w:r>
        <w:rPr>
          <w:rFonts w:hint="eastAsia" w:ascii="宋体" w:hAnsi="宋体" w:eastAsia="宋体" w:cs="宋体"/>
          <w:color w:val="auto"/>
          <w:sz w:val="21"/>
          <w:szCs w:val="21"/>
          <w:lang w:val="zh-CN" w:eastAsia="zh-CN" w:bidi="ar-SA"/>
        </w:rPr>
        <w:t>独立</w:t>
      </w:r>
      <w:r>
        <w:rPr>
          <w:rFonts w:hint="eastAsia" w:ascii="宋体" w:hAnsi="宋体" w:eastAsia="宋体" w:cs="宋体"/>
          <w:color w:val="auto"/>
          <w:sz w:val="21"/>
          <w:szCs w:val="21"/>
          <w:lang w:val="en-US" w:eastAsia="zh-CN" w:bidi="ar-SA"/>
        </w:rPr>
        <w:t>承担过1</w:t>
      </w:r>
      <w:r>
        <w:rPr>
          <w:rFonts w:hint="eastAsia" w:ascii="宋体" w:hAnsi="宋体" w:eastAsia="宋体" w:cs="宋体"/>
          <w:color w:val="auto"/>
          <w:sz w:val="21"/>
          <w:szCs w:val="21"/>
          <w:lang w:val="zh-CN" w:eastAsia="zh-CN" w:bidi="ar-SA"/>
        </w:rPr>
        <w:t>个</w:t>
      </w:r>
      <w:r>
        <w:rPr>
          <w:rFonts w:hint="eastAsia" w:ascii="宋体" w:hAnsi="宋体" w:eastAsia="宋体" w:cs="宋体"/>
          <w:color w:val="auto"/>
          <w:sz w:val="21"/>
          <w:szCs w:val="21"/>
          <w:lang w:val="en-US" w:eastAsia="zh-CN" w:bidi="ar-SA"/>
        </w:rPr>
        <w:t>工程</w:t>
      </w:r>
      <w:r>
        <w:rPr>
          <w:rFonts w:hint="eastAsia" w:ascii="宋体" w:hAnsi="宋体" w:eastAsia="宋体" w:cs="宋体"/>
          <w:color w:val="auto"/>
          <w:sz w:val="21"/>
          <w:szCs w:val="21"/>
          <w:lang w:val="zh-CN" w:eastAsia="zh-CN" w:bidi="ar-SA"/>
        </w:rPr>
        <w:t>招标咨询或招标代理服务工作</w:t>
      </w:r>
      <w:r>
        <w:rPr>
          <w:rFonts w:hint="eastAsia" w:ascii="宋体" w:hAnsi="宋体" w:eastAsia="宋体" w:cs="宋体"/>
          <w:color w:val="auto"/>
          <w:sz w:val="21"/>
          <w:szCs w:val="21"/>
          <w:lang w:eastAsia="zh-CN"/>
        </w:rPr>
        <w:t>。</w:t>
      </w:r>
    </w:p>
    <w:p w14:paraId="6F66C130">
      <w:pPr>
        <w:pStyle w:val="6"/>
        <w:autoSpaceDE/>
        <w:autoSpaceDN/>
        <w:adjustRightInd/>
        <w:spacing w:line="360" w:lineRule="auto"/>
        <w:ind w:left="0" w:firstLine="422" w:firstLineChars="200"/>
        <w:jc w:val="both"/>
        <w:rPr>
          <w:rFonts w:hint="eastAsia" w:hAnsi="宋体" w:eastAsia="宋体" w:cs="宋体"/>
          <w:b/>
          <w:color w:val="auto"/>
          <w:sz w:val="21"/>
          <w:lang w:val="en-US" w:eastAsia="zh-CN"/>
        </w:rPr>
      </w:pPr>
      <w:r>
        <w:rPr>
          <w:rFonts w:hint="eastAsia" w:ascii="宋体" w:hAnsi="宋体" w:eastAsia="宋体" w:cs="宋体"/>
          <w:b/>
          <w:snapToGrid w:val="0"/>
          <w:color w:val="auto"/>
          <w:sz w:val="21"/>
        </w:rPr>
        <w:t>3</w:t>
      </w:r>
      <w:r>
        <w:rPr>
          <w:rFonts w:hint="eastAsia" w:ascii="宋体" w:hAnsi="宋体" w:eastAsia="宋体" w:cs="宋体"/>
          <w:b/>
          <w:color w:val="auto"/>
          <w:sz w:val="21"/>
        </w:rPr>
        <w:t>.</w:t>
      </w:r>
      <w:r>
        <w:rPr>
          <w:rFonts w:hint="eastAsia" w:hAnsi="宋体" w:eastAsia="宋体" w:cs="宋体"/>
          <w:b/>
          <w:color w:val="auto"/>
          <w:sz w:val="21"/>
          <w:lang w:val="en-US" w:eastAsia="zh-CN"/>
        </w:rPr>
        <w:t>4</w:t>
      </w:r>
      <w:r>
        <w:rPr>
          <w:rFonts w:hint="eastAsia" w:ascii="宋体" w:hAnsi="宋体" w:eastAsia="宋体" w:cs="宋体"/>
          <w:b/>
          <w:color w:val="auto"/>
          <w:sz w:val="21"/>
        </w:rPr>
        <w:t xml:space="preserve"> </w:t>
      </w:r>
      <w:r>
        <w:rPr>
          <w:rFonts w:hint="eastAsia" w:hAnsi="宋体" w:eastAsia="宋体" w:cs="宋体"/>
          <w:b/>
          <w:color w:val="auto"/>
          <w:sz w:val="21"/>
          <w:lang w:val="en-US" w:eastAsia="zh-CN"/>
        </w:rPr>
        <w:t>信誉要求</w:t>
      </w:r>
    </w:p>
    <w:p w14:paraId="4FFF704E">
      <w:pPr>
        <w:pStyle w:val="6"/>
        <w:autoSpaceDE/>
        <w:autoSpaceDN/>
        <w:adjustRightInd/>
        <w:spacing w:line="360" w:lineRule="auto"/>
        <w:ind w:left="0" w:firstLine="420" w:firstLineChars="200"/>
        <w:jc w:val="both"/>
        <w:rPr>
          <w:rFonts w:hint="eastAsia" w:ascii="宋体" w:hAnsi="宋体" w:eastAsia="宋体" w:cs="宋体"/>
          <w:color w:val="auto"/>
          <w:sz w:val="21"/>
          <w:szCs w:val="21"/>
        </w:rPr>
      </w:pPr>
      <w:r>
        <w:rPr>
          <w:rFonts w:hint="eastAsia" w:hAnsi="宋体" w:eastAsia="宋体" w:cs="宋体"/>
          <w:b w:val="0"/>
          <w:bCs/>
          <w:color w:val="auto"/>
          <w:sz w:val="21"/>
          <w:lang w:val="en-US" w:eastAsia="zh-CN"/>
        </w:rPr>
        <w:t>（1）</w:t>
      </w:r>
      <w:r>
        <w:rPr>
          <w:rFonts w:hint="eastAsia" w:ascii="宋体" w:hAnsi="宋体" w:eastAsia="宋体" w:cs="宋体"/>
          <w:color w:val="auto"/>
          <w:sz w:val="21"/>
          <w:szCs w:val="21"/>
        </w:rPr>
        <w:t>比选申请人在“信用中国”网站（</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HYPERLINK "http://www.creditchina.gov.cn/" \h</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http://www.creditchina.gov.cn</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）中末被列入失信被执行人名单；</w:t>
      </w:r>
    </w:p>
    <w:p w14:paraId="03867D76">
      <w:pPr>
        <w:pStyle w:val="6"/>
        <w:autoSpaceDE/>
        <w:autoSpaceDN/>
        <w:adjustRightInd/>
        <w:spacing w:line="360" w:lineRule="auto"/>
        <w:ind w:left="0" w:firstLine="420" w:firstLineChars="200"/>
        <w:jc w:val="both"/>
        <w:rPr>
          <w:rFonts w:hint="eastAsia" w:ascii="宋体" w:hAnsi="宋体" w:eastAsia="宋体" w:cs="宋体"/>
          <w:color w:val="auto"/>
          <w:sz w:val="21"/>
          <w:szCs w:val="21"/>
        </w:rPr>
      </w:pPr>
      <w:r>
        <w:rPr>
          <w:rFonts w:hint="eastAsia" w:hAnsi="宋体" w:eastAsia="宋体" w:cs="宋体"/>
          <w:b w:val="0"/>
          <w:bCs/>
          <w:snapToGrid w:val="0"/>
          <w:color w:val="auto"/>
          <w:sz w:val="21"/>
          <w:lang w:eastAsia="zh-CN"/>
        </w:rPr>
        <w:t>（</w:t>
      </w:r>
      <w:r>
        <w:rPr>
          <w:rFonts w:hint="eastAsia" w:hAnsi="宋体" w:eastAsia="宋体" w:cs="宋体"/>
          <w:b w:val="0"/>
          <w:bCs/>
          <w:snapToGrid w:val="0"/>
          <w:color w:val="auto"/>
          <w:sz w:val="21"/>
          <w:lang w:val="en-US" w:eastAsia="zh-CN"/>
        </w:rPr>
        <w:t>2</w:t>
      </w:r>
      <w:r>
        <w:rPr>
          <w:rFonts w:hint="eastAsia" w:hAnsi="宋体" w:eastAsia="宋体" w:cs="宋体"/>
          <w:b w:val="0"/>
          <w:bCs/>
          <w:snapToGrid w:val="0"/>
          <w:color w:val="auto"/>
          <w:sz w:val="21"/>
          <w:lang w:eastAsia="zh-CN"/>
        </w:rPr>
        <w:t>）</w:t>
      </w:r>
      <w:r>
        <w:rPr>
          <w:rFonts w:hint="eastAsia" w:ascii="宋体" w:hAnsi="宋体" w:eastAsia="宋体" w:cs="宋体"/>
          <w:color w:val="auto"/>
          <w:sz w:val="21"/>
          <w:szCs w:val="21"/>
        </w:rPr>
        <w:t>比选申请人在国家企业信用信息公示系统（</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HYPERLINK "http://www.gsxt.gov.cn/" \h</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http://www.gsxt.gov.cn</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）中未被列入严重违法失信企业名单；</w:t>
      </w:r>
    </w:p>
    <w:bookmarkEnd w:id="8"/>
    <w:bookmarkEnd w:id="9"/>
    <w:p w14:paraId="5221F2BC">
      <w:pPr>
        <w:pStyle w:val="7"/>
        <w:spacing w:line="360" w:lineRule="auto"/>
        <w:ind w:firstLine="420" w:firstLineChars="200"/>
        <w:rPr>
          <w:rFonts w:hint="eastAsia" w:hAnsi="宋体"/>
          <w:color w:val="auto"/>
          <w:sz w:val="21"/>
        </w:rPr>
      </w:pPr>
      <w:r>
        <w:rPr>
          <w:rFonts w:hint="eastAsia" w:hAnsi="宋体" w:eastAsia="宋体" w:cs="宋体"/>
          <w:b w:val="0"/>
          <w:bCs/>
          <w:snapToGrid w:val="0"/>
          <w:color w:val="auto"/>
          <w:sz w:val="21"/>
          <w:lang w:eastAsia="zh-CN"/>
        </w:rPr>
        <w:t>（</w:t>
      </w:r>
      <w:r>
        <w:rPr>
          <w:rFonts w:hint="eastAsia" w:hAnsi="宋体" w:eastAsia="宋体" w:cs="宋体"/>
          <w:b w:val="0"/>
          <w:bCs/>
          <w:snapToGrid w:val="0"/>
          <w:color w:val="auto"/>
          <w:sz w:val="21"/>
          <w:lang w:val="en-US" w:eastAsia="zh-CN"/>
        </w:rPr>
        <w:t>3</w:t>
      </w:r>
      <w:r>
        <w:rPr>
          <w:rFonts w:hint="eastAsia" w:hAnsi="宋体" w:eastAsia="宋体" w:cs="宋体"/>
          <w:b w:val="0"/>
          <w:bCs/>
          <w:snapToGrid w:val="0"/>
          <w:color w:val="auto"/>
          <w:sz w:val="21"/>
          <w:lang w:eastAsia="zh-CN"/>
        </w:rPr>
        <w:t>）</w:t>
      </w:r>
      <w:r>
        <w:rPr>
          <w:rFonts w:hint="eastAsia" w:ascii="宋体" w:hAnsi="宋体" w:eastAsia="宋体" w:cs="宋体"/>
          <w:color w:val="auto"/>
          <w:sz w:val="21"/>
        </w:rPr>
        <w:t>比</w:t>
      </w:r>
      <w:r>
        <w:rPr>
          <w:rFonts w:hint="eastAsia" w:hAnsi="宋体"/>
          <w:color w:val="auto"/>
          <w:sz w:val="21"/>
        </w:rPr>
        <w:t>选申请人（单位）、法定代表人在20</w:t>
      </w:r>
      <w:r>
        <w:rPr>
          <w:rFonts w:hint="eastAsia" w:hAnsi="宋体"/>
          <w:color w:val="auto"/>
          <w:sz w:val="21"/>
          <w:lang w:val="en-US" w:eastAsia="zh-CN"/>
        </w:rPr>
        <w:t>21</w:t>
      </w:r>
      <w:r>
        <w:rPr>
          <w:rFonts w:hint="eastAsia" w:hAnsi="宋体"/>
          <w:color w:val="auto"/>
          <w:sz w:val="21"/>
        </w:rPr>
        <w:t>年1月1日至</w:t>
      </w:r>
      <w:r>
        <w:rPr>
          <w:rFonts w:hint="eastAsia" w:hAnsi="宋体" w:cs="Courier New"/>
          <w:color w:val="auto"/>
          <w:kern w:val="2"/>
          <w:sz w:val="21"/>
        </w:rPr>
        <w:t>本项目比选公告发布日</w:t>
      </w:r>
      <w:r>
        <w:rPr>
          <w:rFonts w:hint="eastAsia" w:hAnsi="宋体"/>
          <w:color w:val="auto"/>
          <w:sz w:val="21"/>
        </w:rPr>
        <w:t>之间，未被人民法院生效判决或裁定认定为行贿犯罪。（由比选申请人承诺）。</w:t>
      </w:r>
    </w:p>
    <w:p w14:paraId="00EEDD4B">
      <w:pPr>
        <w:pStyle w:val="7"/>
        <w:spacing w:line="360" w:lineRule="auto"/>
        <w:ind w:firstLine="422" w:firstLineChars="200"/>
        <w:rPr>
          <w:rFonts w:hAnsi="宋体"/>
          <w:color w:val="auto"/>
          <w:sz w:val="21"/>
        </w:rPr>
      </w:pPr>
      <w:r>
        <w:rPr>
          <w:rFonts w:hint="eastAsia" w:hAnsi="宋体"/>
          <w:b/>
          <w:color w:val="auto"/>
          <w:sz w:val="21"/>
        </w:rPr>
        <w:t>3.</w:t>
      </w:r>
      <w:r>
        <w:rPr>
          <w:rFonts w:hint="eastAsia" w:hAnsi="宋体"/>
          <w:b/>
          <w:color w:val="auto"/>
          <w:sz w:val="21"/>
          <w:lang w:val="en-US" w:eastAsia="zh-CN"/>
        </w:rPr>
        <w:t>5</w:t>
      </w:r>
      <w:r>
        <w:rPr>
          <w:rFonts w:hAnsi="宋体"/>
          <w:b/>
          <w:color w:val="auto"/>
          <w:sz w:val="21"/>
        </w:rPr>
        <w:t xml:space="preserve"> </w:t>
      </w:r>
      <w:r>
        <w:rPr>
          <w:rFonts w:hint="eastAsia" w:hAnsi="宋体"/>
          <w:color w:val="auto"/>
          <w:sz w:val="21"/>
        </w:rPr>
        <w:t>本次比选不接受联合体报价申请。不允许转包或违法分包。</w:t>
      </w:r>
    </w:p>
    <w:p w14:paraId="6A658523">
      <w:pPr>
        <w:adjustRightInd/>
        <w:spacing w:line="360" w:lineRule="auto"/>
        <w:ind w:firstLine="422" w:firstLineChars="200"/>
        <w:jc w:val="both"/>
        <w:rPr>
          <w:rFonts w:ascii="宋体" w:hAnsi="宋体"/>
          <w:color w:val="auto"/>
          <w:sz w:val="21"/>
          <w:szCs w:val="21"/>
        </w:rPr>
      </w:pPr>
      <w:r>
        <w:rPr>
          <w:rFonts w:hint="eastAsia" w:ascii="宋体" w:hAnsi="宋体"/>
          <w:b/>
          <w:color w:val="auto"/>
          <w:sz w:val="21"/>
          <w:szCs w:val="21"/>
        </w:rPr>
        <w:t>3.</w:t>
      </w:r>
      <w:r>
        <w:rPr>
          <w:rFonts w:hint="eastAsia" w:ascii="宋体" w:hAnsi="宋体"/>
          <w:b/>
          <w:color w:val="auto"/>
          <w:sz w:val="21"/>
          <w:szCs w:val="21"/>
          <w:lang w:val="en-US" w:eastAsia="zh-CN"/>
        </w:rPr>
        <w:t>6</w:t>
      </w:r>
      <w:r>
        <w:rPr>
          <w:rFonts w:ascii="宋体" w:hAnsi="宋体"/>
          <w:b/>
          <w:color w:val="auto"/>
          <w:sz w:val="21"/>
          <w:szCs w:val="21"/>
        </w:rPr>
        <w:t xml:space="preserve"> </w:t>
      </w:r>
      <w:r>
        <w:rPr>
          <w:rFonts w:hint="eastAsia" w:ascii="宋体" w:hAnsi="宋体"/>
          <w:color w:val="auto"/>
          <w:sz w:val="21"/>
          <w:szCs w:val="21"/>
        </w:rPr>
        <w:t>与比选人存在利害关系可能影响比选公正性的单位，不得参加比选。单位负责人为同一人或者存在控股、管理关系的不同比选申请人，不得参加比选。否则，相关比选申请均无效。</w:t>
      </w:r>
    </w:p>
    <w:p w14:paraId="66EEE3EE">
      <w:pPr>
        <w:pStyle w:val="6"/>
        <w:autoSpaceDE/>
        <w:autoSpaceDN/>
        <w:adjustRightInd/>
        <w:spacing w:before="120" w:beforeLines="50" w:after="120" w:afterLines="50"/>
        <w:ind w:left="0"/>
        <w:jc w:val="both"/>
        <w:rPr>
          <w:rFonts w:ascii="黑体" w:hAnsi="宋体" w:eastAsia="黑体"/>
          <w:b/>
          <w:color w:val="auto"/>
        </w:rPr>
      </w:pPr>
      <w:r>
        <w:rPr>
          <w:rFonts w:ascii="黑体" w:hAnsi="宋体" w:eastAsia="黑体"/>
          <w:b/>
          <w:color w:val="auto"/>
        </w:rPr>
        <w:t>4.</w:t>
      </w:r>
      <w:r>
        <w:rPr>
          <w:rFonts w:hint="eastAsia" w:ascii="黑体" w:hAnsi="宋体" w:eastAsia="黑体"/>
          <w:b/>
          <w:color w:val="auto"/>
        </w:rPr>
        <w:t>评审办法</w:t>
      </w:r>
    </w:p>
    <w:p w14:paraId="0970C0E6">
      <w:pPr>
        <w:pStyle w:val="6"/>
        <w:autoSpaceDE/>
        <w:autoSpaceDN/>
        <w:adjustRightInd/>
        <w:spacing w:line="360" w:lineRule="auto"/>
        <w:ind w:leftChars="42" w:firstLine="420" w:firstLineChars="200"/>
        <w:jc w:val="both"/>
        <w:rPr>
          <w:rFonts w:hint="eastAsia" w:hAnsi="宋体"/>
          <w:color w:val="auto"/>
          <w:sz w:val="21"/>
          <w:szCs w:val="21"/>
        </w:rPr>
      </w:pPr>
      <w:r>
        <w:rPr>
          <w:rFonts w:hint="eastAsia" w:hAnsi="宋体"/>
          <w:color w:val="auto"/>
          <w:sz w:val="21"/>
          <w:szCs w:val="21"/>
        </w:rPr>
        <w:t>本次比选采用资格后审，单信封形式，综合评分法。</w:t>
      </w:r>
    </w:p>
    <w:p w14:paraId="65ECB69A">
      <w:pPr>
        <w:pStyle w:val="6"/>
        <w:autoSpaceDE/>
        <w:autoSpaceDN/>
        <w:adjustRightInd/>
        <w:spacing w:before="120" w:beforeLines="50" w:after="120" w:afterLines="50"/>
        <w:ind w:left="0"/>
        <w:jc w:val="both"/>
        <w:rPr>
          <w:rFonts w:ascii="黑体" w:hAnsi="宋体" w:eastAsia="黑体"/>
          <w:b/>
          <w:color w:val="auto"/>
        </w:rPr>
      </w:pPr>
      <w:r>
        <w:rPr>
          <w:rFonts w:hint="eastAsia" w:ascii="黑体" w:hAnsi="宋体" w:eastAsia="黑体"/>
          <w:b/>
          <w:color w:val="auto"/>
        </w:rPr>
        <w:t>5.比选文件的获取</w:t>
      </w:r>
    </w:p>
    <w:p w14:paraId="414BF7A9">
      <w:pPr>
        <w:pStyle w:val="6"/>
        <w:autoSpaceDE/>
        <w:autoSpaceDN/>
        <w:adjustRightInd/>
        <w:spacing w:line="360" w:lineRule="auto"/>
        <w:ind w:left="0" w:firstLine="422" w:firstLineChars="200"/>
        <w:jc w:val="both"/>
        <w:rPr>
          <w:rFonts w:hAnsi="宋体"/>
          <w:color w:val="auto"/>
          <w:sz w:val="21"/>
          <w:szCs w:val="21"/>
        </w:rPr>
      </w:pPr>
      <w:bookmarkStart w:id="10" w:name="_Toc522780792"/>
      <w:r>
        <w:rPr>
          <w:rFonts w:hAnsi="宋体"/>
          <w:b/>
          <w:color w:val="auto"/>
          <w:sz w:val="21"/>
          <w:szCs w:val="21"/>
        </w:rPr>
        <w:t>5.1</w:t>
      </w:r>
      <w:r>
        <w:rPr>
          <w:rFonts w:hAnsi="宋体"/>
          <w:color w:val="auto"/>
          <w:sz w:val="21"/>
          <w:szCs w:val="21"/>
        </w:rPr>
        <w:t>凡有意参加</w:t>
      </w:r>
      <w:r>
        <w:rPr>
          <w:rFonts w:hint="eastAsia" w:hAnsi="宋体"/>
          <w:color w:val="auto"/>
          <w:sz w:val="21"/>
          <w:szCs w:val="21"/>
          <w:lang w:eastAsia="zh-CN"/>
        </w:rPr>
        <w:t>比选</w:t>
      </w:r>
      <w:r>
        <w:rPr>
          <w:rFonts w:hint="eastAsia" w:hAnsi="宋体"/>
          <w:color w:val="auto"/>
          <w:sz w:val="21"/>
          <w:szCs w:val="21"/>
        </w:rPr>
        <w:t>的潜在比选申请人，请于</w:t>
      </w:r>
      <w:r>
        <w:rPr>
          <w:rFonts w:hAnsi="宋体"/>
          <w:bCs/>
          <w:color w:val="auto"/>
          <w:sz w:val="21"/>
          <w:szCs w:val="21"/>
          <w:u w:val="single"/>
        </w:rPr>
        <w:t>20</w:t>
      </w:r>
      <w:r>
        <w:rPr>
          <w:rFonts w:hint="eastAsia" w:hAnsi="宋体"/>
          <w:bCs/>
          <w:color w:val="auto"/>
          <w:sz w:val="21"/>
          <w:szCs w:val="21"/>
          <w:u w:val="single"/>
        </w:rPr>
        <w:t>2</w:t>
      </w:r>
      <w:r>
        <w:rPr>
          <w:rFonts w:hint="eastAsia" w:hAnsi="宋体"/>
          <w:bCs/>
          <w:color w:val="auto"/>
          <w:sz w:val="21"/>
          <w:szCs w:val="21"/>
          <w:u w:val="single"/>
          <w:lang w:val="en-US" w:eastAsia="zh-CN"/>
        </w:rPr>
        <w:t>4</w:t>
      </w:r>
      <w:r>
        <w:rPr>
          <w:rFonts w:hint="eastAsia" w:hAnsi="宋体"/>
          <w:bCs/>
          <w:color w:val="auto"/>
          <w:sz w:val="21"/>
          <w:szCs w:val="21"/>
        </w:rPr>
        <w:t>年</w:t>
      </w:r>
      <w:r>
        <w:rPr>
          <w:rFonts w:hint="eastAsia" w:hAnsi="宋体"/>
          <w:bCs/>
          <w:color w:val="auto"/>
          <w:sz w:val="21"/>
          <w:szCs w:val="21"/>
          <w:u w:val="single"/>
          <w:lang w:val="en-US" w:eastAsia="zh-CN"/>
        </w:rPr>
        <w:t>6</w:t>
      </w:r>
      <w:r>
        <w:rPr>
          <w:rFonts w:hint="eastAsia" w:hAnsi="宋体"/>
          <w:bCs/>
          <w:color w:val="auto"/>
          <w:sz w:val="21"/>
          <w:szCs w:val="21"/>
        </w:rPr>
        <w:t>月</w:t>
      </w:r>
      <w:r>
        <w:rPr>
          <w:rFonts w:hint="eastAsia" w:hAnsi="宋体"/>
          <w:bCs/>
          <w:color w:val="auto"/>
          <w:sz w:val="21"/>
          <w:szCs w:val="21"/>
          <w:u w:val="single"/>
        </w:rPr>
        <w:t xml:space="preserve"> </w:t>
      </w:r>
      <w:r>
        <w:rPr>
          <w:rFonts w:hint="eastAsia" w:hAnsi="宋体"/>
          <w:bCs/>
          <w:color w:val="auto"/>
          <w:sz w:val="21"/>
          <w:szCs w:val="21"/>
          <w:u w:val="single"/>
          <w:lang w:val="en-US" w:eastAsia="zh-CN"/>
        </w:rPr>
        <w:t>25</w:t>
      </w:r>
      <w:r>
        <w:rPr>
          <w:rFonts w:hint="eastAsia" w:hAnsi="宋体"/>
          <w:bCs/>
          <w:color w:val="auto"/>
          <w:sz w:val="21"/>
          <w:szCs w:val="21"/>
          <w:u w:val="single"/>
        </w:rPr>
        <w:t xml:space="preserve"> </w:t>
      </w:r>
      <w:r>
        <w:rPr>
          <w:rFonts w:hint="eastAsia" w:hAnsi="宋体"/>
          <w:bCs/>
          <w:color w:val="auto"/>
          <w:sz w:val="21"/>
          <w:szCs w:val="21"/>
        </w:rPr>
        <w:t>日开始</w:t>
      </w:r>
      <w:r>
        <w:rPr>
          <w:rFonts w:hint="eastAsia" w:hAnsi="宋体"/>
          <w:color w:val="auto"/>
          <w:sz w:val="21"/>
          <w:szCs w:val="21"/>
        </w:rPr>
        <w:t>在</w:t>
      </w:r>
      <w:r>
        <w:rPr>
          <w:rFonts w:hint="eastAsia" w:ascii="Times New Roman" w:hAnsi="宋体" w:eastAsia="宋体" w:cs="Times New Roman"/>
          <w:color w:val="auto"/>
          <w:sz w:val="21"/>
          <w:szCs w:val="21"/>
          <w:lang w:val="en-US" w:eastAsia="zh-CN"/>
        </w:rPr>
        <w:t>四川省交通运输厅</w:t>
      </w:r>
      <w:r>
        <w:rPr>
          <w:rFonts w:hint="eastAsia" w:hAnsi="宋体"/>
          <w:color w:val="auto"/>
          <w:sz w:val="21"/>
          <w:szCs w:val="21"/>
        </w:rPr>
        <w:t>网站</w:t>
      </w:r>
      <w:r>
        <w:rPr>
          <w:rFonts w:hint="eastAsia" w:hAnsi="宋体"/>
          <w:color w:val="auto"/>
          <w:sz w:val="21"/>
          <w:szCs w:val="21"/>
          <w:highlight w:val="none"/>
        </w:rPr>
        <w:t>http://jtt.sc.gov.cn/</w:t>
      </w:r>
      <w:r>
        <w:rPr>
          <w:rFonts w:hint="eastAsia" w:hAnsi="宋体"/>
          <w:color w:val="auto"/>
          <w:sz w:val="21"/>
          <w:szCs w:val="21"/>
          <w:lang w:eastAsia="zh-CN"/>
        </w:rPr>
        <w:t>上</w:t>
      </w:r>
      <w:r>
        <w:rPr>
          <w:rFonts w:hint="eastAsia" w:hAnsi="宋体"/>
          <w:color w:val="auto"/>
          <w:sz w:val="21"/>
          <w:szCs w:val="21"/>
        </w:rPr>
        <w:t>免费匿名下载比选文件电子版，比选人不提供其他任何报名和比选文件获取的方式。</w:t>
      </w:r>
      <w:bookmarkEnd w:id="10"/>
    </w:p>
    <w:p w14:paraId="633460AF">
      <w:pPr>
        <w:pStyle w:val="6"/>
        <w:spacing w:line="360" w:lineRule="auto"/>
        <w:ind w:firstLine="316" w:firstLineChars="150"/>
        <w:rPr>
          <w:rFonts w:hAnsi="宋体"/>
          <w:color w:val="auto"/>
          <w:sz w:val="21"/>
          <w:szCs w:val="21"/>
        </w:rPr>
      </w:pPr>
      <w:r>
        <w:rPr>
          <w:rFonts w:hAnsi="宋体"/>
          <w:b/>
          <w:color w:val="auto"/>
          <w:sz w:val="21"/>
          <w:szCs w:val="21"/>
        </w:rPr>
        <w:t xml:space="preserve">5.2 </w:t>
      </w:r>
      <w:r>
        <w:rPr>
          <w:rFonts w:hint="eastAsia" w:hAnsi="宋体"/>
          <w:color w:val="auto"/>
          <w:sz w:val="21"/>
          <w:szCs w:val="21"/>
        </w:rPr>
        <w:t>比选文件补遗书（如果有）由比选申请人进入</w:t>
      </w:r>
      <w:r>
        <w:rPr>
          <w:rFonts w:hint="eastAsia" w:ascii="Times New Roman" w:hAnsi="宋体" w:eastAsia="宋体" w:cs="Times New Roman"/>
          <w:color w:val="auto"/>
          <w:sz w:val="21"/>
          <w:szCs w:val="21"/>
          <w:lang w:val="en-US" w:eastAsia="zh-CN"/>
        </w:rPr>
        <w:t>四川省交通运输厅</w:t>
      </w:r>
      <w:r>
        <w:rPr>
          <w:rFonts w:hint="eastAsia" w:hAnsi="宋体"/>
          <w:color w:val="auto"/>
          <w:sz w:val="21"/>
          <w:szCs w:val="21"/>
        </w:rPr>
        <w:t>网站</w:t>
      </w:r>
      <w:r>
        <w:rPr>
          <w:rFonts w:hint="eastAsia" w:hAnsi="宋体"/>
          <w:color w:val="auto"/>
          <w:sz w:val="21"/>
          <w:szCs w:val="21"/>
          <w:highlight w:val="none"/>
        </w:rPr>
        <w:t>http://jtt.sc.gov.cn/</w:t>
      </w:r>
      <w:r>
        <w:rPr>
          <w:rFonts w:hint="eastAsia" w:hAnsi="宋体"/>
          <w:color w:val="auto"/>
          <w:sz w:val="21"/>
          <w:szCs w:val="21"/>
        </w:rPr>
        <w:t>上自行下载。</w:t>
      </w:r>
    </w:p>
    <w:p w14:paraId="559721D5">
      <w:pPr>
        <w:widowControl/>
        <w:spacing w:line="360" w:lineRule="auto"/>
        <w:ind w:firstLine="420" w:firstLineChars="200"/>
        <w:rPr>
          <w:rFonts w:ascii="宋体" w:hAnsi="宋体"/>
          <w:color w:val="auto"/>
          <w:sz w:val="21"/>
          <w:szCs w:val="21"/>
        </w:rPr>
      </w:pPr>
      <w:r>
        <w:rPr>
          <w:rFonts w:hint="eastAsia" w:ascii="宋体" w:hAnsi="宋体"/>
          <w:color w:val="auto"/>
          <w:sz w:val="21"/>
          <w:szCs w:val="21"/>
        </w:rPr>
        <w:t>比选申请人应在比选期间实时关注比选人指定网站，并及时下载相关内容，比选人不再另行通知。查阅下载过程如有问题或疑问请及时与招标人联系；逾期未联系的，比选人视为比选申请人无任何问题，或是已收到或默认已收到</w:t>
      </w:r>
      <w:r>
        <w:rPr>
          <w:rFonts w:ascii="宋体" w:hAnsi="宋体"/>
          <w:color w:val="auto"/>
          <w:sz w:val="21"/>
          <w:szCs w:val="21"/>
        </w:rPr>
        <w:t>，否则造成的一切后果由</w:t>
      </w:r>
      <w:r>
        <w:rPr>
          <w:rFonts w:hint="eastAsia" w:ascii="宋体" w:hAnsi="宋体"/>
          <w:color w:val="auto"/>
          <w:sz w:val="21"/>
          <w:szCs w:val="21"/>
        </w:rPr>
        <w:t>比选申请</w:t>
      </w:r>
      <w:r>
        <w:rPr>
          <w:rFonts w:ascii="宋体" w:hAnsi="宋体"/>
          <w:color w:val="auto"/>
          <w:sz w:val="21"/>
          <w:szCs w:val="21"/>
        </w:rPr>
        <w:t>人负责</w:t>
      </w:r>
      <w:r>
        <w:rPr>
          <w:rFonts w:hint="eastAsia" w:ascii="宋体" w:hAnsi="宋体"/>
          <w:color w:val="auto"/>
          <w:sz w:val="21"/>
          <w:szCs w:val="21"/>
        </w:rPr>
        <w:t>。</w:t>
      </w:r>
    </w:p>
    <w:p w14:paraId="523FA62D">
      <w:pPr>
        <w:pStyle w:val="7"/>
        <w:spacing w:line="360" w:lineRule="auto"/>
        <w:ind w:firstLine="422" w:firstLineChars="200"/>
        <w:rPr>
          <w:rFonts w:hAnsi="宋体"/>
          <w:color w:val="auto"/>
          <w:sz w:val="21"/>
        </w:rPr>
      </w:pPr>
      <w:r>
        <w:rPr>
          <w:rFonts w:hint="eastAsia" w:hAnsi="宋体"/>
          <w:b/>
          <w:color w:val="auto"/>
          <w:sz w:val="21"/>
          <w:lang w:eastAsia="zh-CN"/>
        </w:rPr>
        <w:t>5</w:t>
      </w:r>
      <w:r>
        <w:rPr>
          <w:rFonts w:hAnsi="宋体"/>
          <w:b/>
          <w:color w:val="auto"/>
          <w:sz w:val="21"/>
        </w:rPr>
        <w:t>.3</w:t>
      </w:r>
      <w:r>
        <w:rPr>
          <w:rFonts w:hint="eastAsia" w:hAnsi="宋体"/>
          <w:color w:val="auto"/>
          <w:sz w:val="21"/>
        </w:rPr>
        <w:t>比选申请人在递交比选申请文件之前不能向比选人以任何方式提供有关比选申请人的任何信息和联系方式。</w:t>
      </w:r>
    </w:p>
    <w:p w14:paraId="1E7D553B">
      <w:pPr>
        <w:adjustRightInd/>
        <w:spacing w:line="360" w:lineRule="auto"/>
        <w:jc w:val="both"/>
        <w:rPr>
          <w:rFonts w:ascii="黑体" w:hAnsi="宋体" w:eastAsia="黑体"/>
          <w:b/>
          <w:color w:val="auto"/>
        </w:rPr>
      </w:pPr>
      <w:bookmarkStart w:id="11" w:name="_Toc509481743"/>
      <w:bookmarkStart w:id="12" w:name="_Toc522780793"/>
      <w:bookmarkStart w:id="13" w:name="_Toc509847594"/>
      <w:bookmarkStart w:id="14" w:name="_Toc496657988"/>
      <w:bookmarkStart w:id="15" w:name="_Toc508711575"/>
      <w:r>
        <w:rPr>
          <w:rFonts w:ascii="黑体" w:hAnsi="宋体" w:eastAsia="黑体"/>
          <w:b/>
          <w:color w:val="auto"/>
        </w:rPr>
        <w:t>6.</w:t>
      </w:r>
      <w:r>
        <w:rPr>
          <w:rFonts w:hint="eastAsia" w:ascii="黑体" w:hAnsi="宋体" w:eastAsia="黑体"/>
          <w:b/>
          <w:color w:val="auto"/>
        </w:rPr>
        <w:t>比选申请文件</w:t>
      </w:r>
      <w:r>
        <w:rPr>
          <w:rFonts w:ascii="黑体" w:hAnsi="宋体" w:eastAsia="黑体"/>
          <w:b/>
          <w:color w:val="auto"/>
        </w:rPr>
        <w:t>的送交及相关事宜</w:t>
      </w:r>
      <w:bookmarkEnd w:id="11"/>
      <w:bookmarkEnd w:id="12"/>
      <w:bookmarkEnd w:id="13"/>
      <w:bookmarkEnd w:id="14"/>
      <w:bookmarkEnd w:id="15"/>
    </w:p>
    <w:p w14:paraId="219949F8">
      <w:pPr>
        <w:adjustRightInd/>
        <w:spacing w:line="360" w:lineRule="auto"/>
        <w:ind w:firstLine="422" w:firstLineChars="200"/>
        <w:jc w:val="both"/>
        <w:rPr>
          <w:rFonts w:ascii="宋体" w:hAnsi="宋体" w:cs="Courier New"/>
          <w:color w:val="auto"/>
          <w:sz w:val="21"/>
          <w:szCs w:val="21"/>
        </w:rPr>
      </w:pPr>
      <w:r>
        <w:rPr>
          <w:rFonts w:ascii="宋体" w:hAnsi="宋体" w:cs="Courier New"/>
          <w:b/>
          <w:color w:val="auto"/>
          <w:sz w:val="21"/>
          <w:szCs w:val="21"/>
        </w:rPr>
        <w:t>6.1</w:t>
      </w:r>
      <w:r>
        <w:rPr>
          <w:rFonts w:hint="eastAsia" w:ascii="宋体" w:hAnsi="宋体" w:cs="Courier New"/>
          <w:color w:val="auto"/>
          <w:sz w:val="21"/>
          <w:szCs w:val="21"/>
        </w:rPr>
        <w:t>现场踏勘及报价预备会议</w:t>
      </w:r>
    </w:p>
    <w:p w14:paraId="037A99D2">
      <w:pPr>
        <w:adjustRightInd/>
        <w:spacing w:line="360" w:lineRule="auto"/>
        <w:ind w:firstLine="420" w:firstLineChars="200"/>
        <w:jc w:val="both"/>
        <w:rPr>
          <w:rFonts w:ascii="宋体" w:hAnsi="宋体"/>
          <w:color w:val="auto"/>
          <w:sz w:val="21"/>
          <w:szCs w:val="21"/>
        </w:rPr>
      </w:pPr>
      <w:r>
        <w:rPr>
          <w:rFonts w:hint="eastAsia" w:ascii="宋体" w:hAnsi="宋体" w:cs="Courier New"/>
          <w:color w:val="auto"/>
          <w:sz w:val="21"/>
          <w:szCs w:val="21"/>
        </w:rPr>
        <w:t>现场踏勘：</w:t>
      </w:r>
      <w:r>
        <w:rPr>
          <w:rFonts w:hint="eastAsia" w:ascii="宋体" w:hAnsi="宋体"/>
          <w:color w:val="auto"/>
          <w:sz w:val="21"/>
          <w:szCs w:val="21"/>
        </w:rPr>
        <w:t>无。</w:t>
      </w:r>
    </w:p>
    <w:p w14:paraId="3BACA4EA">
      <w:pPr>
        <w:adjustRightInd/>
        <w:spacing w:line="360" w:lineRule="auto"/>
        <w:ind w:firstLine="420" w:firstLineChars="200"/>
        <w:jc w:val="both"/>
        <w:rPr>
          <w:rFonts w:ascii="宋体" w:hAnsi="宋体"/>
          <w:color w:val="auto"/>
          <w:sz w:val="21"/>
          <w:szCs w:val="21"/>
        </w:rPr>
      </w:pPr>
      <w:r>
        <w:rPr>
          <w:rFonts w:hint="eastAsia" w:ascii="宋体" w:hAnsi="宋体" w:cs="Courier New"/>
          <w:color w:val="auto"/>
          <w:sz w:val="21"/>
          <w:szCs w:val="21"/>
        </w:rPr>
        <w:t>比选预备会议时间：</w:t>
      </w:r>
      <w:r>
        <w:rPr>
          <w:rFonts w:hint="eastAsia" w:ascii="宋体" w:hAnsi="宋体"/>
          <w:color w:val="auto"/>
          <w:sz w:val="21"/>
          <w:szCs w:val="21"/>
        </w:rPr>
        <w:t>比选人不召开比选预备会。</w:t>
      </w:r>
    </w:p>
    <w:p w14:paraId="21F29E26">
      <w:pPr>
        <w:pStyle w:val="7"/>
        <w:spacing w:line="360" w:lineRule="auto"/>
        <w:ind w:firstLine="422" w:firstLineChars="200"/>
        <w:rPr>
          <w:rFonts w:hint="eastAsia" w:hAnsi="宋体" w:cs="Courier New"/>
          <w:color w:val="auto"/>
          <w:sz w:val="21"/>
        </w:rPr>
      </w:pPr>
      <w:r>
        <w:rPr>
          <w:rFonts w:hAnsi="宋体"/>
          <w:b/>
          <w:color w:val="auto"/>
          <w:sz w:val="21"/>
        </w:rPr>
        <w:t>6</w:t>
      </w:r>
      <w:r>
        <w:rPr>
          <w:rFonts w:hAnsi="宋体" w:cs="Courier New"/>
          <w:b/>
          <w:color w:val="auto"/>
          <w:sz w:val="21"/>
        </w:rPr>
        <w:t>.2</w:t>
      </w:r>
      <w:r>
        <w:rPr>
          <w:rFonts w:hint="eastAsia" w:hAnsi="宋体" w:cs="Courier New"/>
          <w:color w:val="auto"/>
          <w:sz w:val="21"/>
        </w:rPr>
        <w:t>比选申请文件送交的时间为</w:t>
      </w:r>
      <w:r>
        <w:rPr>
          <w:rFonts w:hAnsi="宋体" w:cs="Courier New"/>
          <w:color w:val="auto"/>
          <w:sz w:val="21"/>
          <w:u w:val="single"/>
        </w:rPr>
        <w:t>20</w:t>
      </w:r>
      <w:r>
        <w:rPr>
          <w:rFonts w:hint="eastAsia" w:hAnsi="宋体" w:cs="Courier New"/>
          <w:color w:val="auto"/>
          <w:sz w:val="21"/>
          <w:u w:val="single"/>
        </w:rPr>
        <w:t>2</w:t>
      </w:r>
      <w:r>
        <w:rPr>
          <w:rFonts w:hint="eastAsia" w:hAnsi="宋体" w:cs="Courier New"/>
          <w:color w:val="auto"/>
          <w:sz w:val="21"/>
          <w:u w:val="single"/>
          <w:lang w:val="en-US" w:eastAsia="zh-CN"/>
        </w:rPr>
        <w:t>4</w:t>
      </w:r>
      <w:r>
        <w:rPr>
          <w:rFonts w:hAnsi="宋体" w:cs="Courier New"/>
          <w:color w:val="auto"/>
          <w:sz w:val="21"/>
        </w:rPr>
        <w:t>年</w:t>
      </w:r>
      <w:r>
        <w:rPr>
          <w:rFonts w:hint="eastAsia" w:hAnsi="宋体" w:cs="Courier New"/>
          <w:color w:val="auto"/>
          <w:sz w:val="21"/>
          <w:u w:val="single"/>
          <w:lang w:val="en-US" w:eastAsia="zh-CN"/>
        </w:rPr>
        <w:t>7</w:t>
      </w:r>
      <w:r>
        <w:rPr>
          <w:rFonts w:hint="eastAsia" w:hAnsi="宋体" w:cs="Courier New"/>
          <w:color w:val="auto"/>
          <w:sz w:val="21"/>
        </w:rPr>
        <w:t>月</w:t>
      </w:r>
      <w:r>
        <w:rPr>
          <w:rFonts w:hAnsi="宋体" w:cs="Courier New"/>
          <w:color w:val="auto"/>
          <w:sz w:val="21"/>
          <w:u w:val="single"/>
        </w:rPr>
        <w:t xml:space="preserve"> </w:t>
      </w:r>
      <w:r>
        <w:rPr>
          <w:rFonts w:hint="eastAsia" w:hAnsi="宋体" w:cs="Courier New"/>
          <w:color w:val="auto"/>
          <w:sz w:val="21"/>
          <w:u w:val="single"/>
          <w:lang w:val="en-US" w:eastAsia="zh-CN"/>
        </w:rPr>
        <w:t>2</w:t>
      </w:r>
      <w:r>
        <w:rPr>
          <w:rFonts w:hint="eastAsia" w:hAnsi="宋体" w:cs="Courier New"/>
          <w:color w:val="auto"/>
          <w:sz w:val="21"/>
          <w:u w:val="single"/>
        </w:rPr>
        <w:t xml:space="preserve"> </w:t>
      </w:r>
      <w:r>
        <w:rPr>
          <w:rFonts w:hint="eastAsia" w:hAnsi="宋体" w:cs="Courier New"/>
          <w:color w:val="auto"/>
          <w:sz w:val="21"/>
        </w:rPr>
        <w:t>日</w:t>
      </w:r>
      <w:r>
        <w:rPr>
          <w:rFonts w:hint="eastAsia" w:hAnsi="宋体" w:cs="Courier New"/>
          <w:color w:val="auto"/>
          <w:sz w:val="21"/>
          <w:u w:val="single"/>
          <w:lang w:eastAsia="zh-CN"/>
        </w:rPr>
        <w:t>10</w:t>
      </w:r>
      <w:r>
        <w:rPr>
          <w:rFonts w:hAnsi="宋体" w:cs="Courier New"/>
          <w:color w:val="auto"/>
          <w:sz w:val="21"/>
          <w:u w:val="single"/>
        </w:rPr>
        <w:t>:</w:t>
      </w:r>
      <w:r>
        <w:rPr>
          <w:rFonts w:hint="eastAsia" w:hAnsi="宋体" w:cs="Courier New"/>
          <w:color w:val="auto"/>
          <w:sz w:val="21"/>
          <w:u w:val="single"/>
        </w:rPr>
        <w:t>0</w:t>
      </w:r>
      <w:r>
        <w:rPr>
          <w:rFonts w:hAnsi="宋体" w:cs="Courier New"/>
          <w:color w:val="auto"/>
          <w:sz w:val="21"/>
          <w:u w:val="single"/>
        </w:rPr>
        <w:t>0</w:t>
      </w:r>
      <w:r>
        <w:rPr>
          <w:rFonts w:hint="eastAsia" w:hAnsi="宋体" w:cs="Courier New"/>
          <w:color w:val="auto"/>
          <w:sz w:val="21"/>
          <w:u w:val="single"/>
        </w:rPr>
        <w:t>～</w:t>
      </w:r>
      <w:r>
        <w:rPr>
          <w:rFonts w:hint="eastAsia" w:hAnsi="宋体" w:cs="Courier New"/>
          <w:color w:val="auto"/>
          <w:sz w:val="21"/>
          <w:u w:val="single"/>
          <w:lang w:eastAsia="zh-CN"/>
        </w:rPr>
        <w:t>10</w:t>
      </w:r>
      <w:r>
        <w:rPr>
          <w:rFonts w:hAnsi="宋体" w:cs="Courier New"/>
          <w:color w:val="auto"/>
          <w:sz w:val="21"/>
          <w:u w:val="single"/>
        </w:rPr>
        <w:t>:</w:t>
      </w:r>
      <w:r>
        <w:rPr>
          <w:rFonts w:hint="eastAsia" w:hAnsi="宋体" w:cs="Courier New"/>
          <w:color w:val="auto"/>
          <w:sz w:val="21"/>
          <w:u w:val="single"/>
        </w:rPr>
        <w:t>3</w:t>
      </w:r>
      <w:r>
        <w:rPr>
          <w:rFonts w:hAnsi="宋体" w:cs="Courier New"/>
          <w:color w:val="auto"/>
          <w:sz w:val="21"/>
          <w:u w:val="single"/>
        </w:rPr>
        <w:t>0</w:t>
      </w:r>
      <w:r>
        <w:rPr>
          <w:rFonts w:hint="eastAsia" w:hAnsi="宋体" w:cs="Courier New"/>
          <w:color w:val="auto"/>
          <w:sz w:val="21"/>
        </w:rPr>
        <w:t>时（北京时间），截止时间为</w:t>
      </w:r>
      <w:r>
        <w:rPr>
          <w:rFonts w:hint="eastAsia" w:hAnsi="宋体" w:cs="Courier New"/>
          <w:color w:val="auto"/>
          <w:sz w:val="21"/>
          <w:u w:val="single"/>
        </w:rPr>
        <w:t>202</w:t>
      </w:r>
      <w:r>
        <w:rPr>
          <w:rFonts w:hint="eastAsia" w:hAnsi="宋体" w:cs="Courier New"/>
          <w:color w:val="auto"/>
          <w:sz w:val="21"/>
          <w:u w:val="single"/>
          <w:lang w:val="en-US" w:eastAsia="zh-CN"/>
        </w:rPr>
        <w:t>4</w:t>
      </w:r>
      <w:r>
        <w:rPr>
          <w:rFonts w:hAnsi="宋体" w:cs="Courier New"/>
          <w:color w:val="auto"/>
          <w:sz w:val="21"/>
        </w:rPr>
        <w:t>年</w:t>
      </w:r>
      <w:r>
        <w:rPr>
          <w:rFonts w:hint="eastAsia" w:hAnsi="宋体" w:cs="Courier New"/>
          <w:color w:val="auto"/>
          <w:sz w:val="21"/>
          <w:u w:val="single"/>
          <w:lang w:val="en-US" w:eastAsia="zh-CN"/>
        </w:rPr>
        <w:t>7</w:t>
      </w:r>
      <w:r>
        <w:rPr>
          <w:rFonts w:hint="eastAsia" w:hAnsi="宋体" w:cs="Courier New"/>
          <w:color w:val="auto"/>
          <w:sz w:val="21"/>
        </w:rPr>
        <w:t>月</w:t>
      </w:r>
      <w:r>
        <w:rPr>
          <w:rFonts w:hAnsi="宋体" w:cs="Courier New"/>
          <w:color w:val="auto"/>
          <w:sz w:val="21"/>
          <w:u w:val="single"/>
        </w:rPr>
        <w:t xml:space="preserve"> </w:t>
      </w:r>
      <w:r>
        <w:rPr>
          <w:rFonts w:hint="eastAsia" w:hAnsi="宋体" w:cs="Courier New"/>
          <w:color w:val="auto"/>
          <w:sz w:val="21"/>
          <w:u w:val="single"/>
          <w:lang w:val="en-US" w:eastAsia="zh-CN"/>
        </w:rPr>
        <w:t>2</w:t>
      </w:r>
      <w:r>
        <w:rPr>
          <w:rFonts w:hint="eastAsia" w:hAnsi="宋体" w:cs="Courier New"/>
          <w:color w:val="auto"/>
          <w:sz w:val="21"/>
          <w:u w:val="single"/>
        </w:rPr>
        <w:t xml:space="preserve"> </w:t>
      </w:r>
      <w:r>
        <w:rPr>
          <w:rFonts w:hint="eastAsia" w:hAnsi="宋体" w:cs="Courier New"/>
          <w:color w:val="auto"/>
          <w:sz w:val="21"/>
        </w:rPr>
        <w:t>日</w:t>
      </w:r>
      <w:r>
        <w:rPr>
          <w:rFonts w:hint="eastAsia" w:hAnsi="宋体" w:cs="Courier New"/>
          <w:color w:val="auto"/>
          <w:sz w:val="21"/>
          <w:u w:val="single"/>
          <w:lang w:eastAsia="zh-CN"/>
        </w:rPr>
        <w:t>10</w:t>
      </w:r>
      <w:r>
        <w:rPr>
          <w:rFonts w:hAnsi="宋体" w:cs="Courier New"/>
          <w:color w:val="auto"/>
          <w:sz w:val="21"/>
          <w:u w:val="single"/>
        </w:rPr>
        <w:t>:</w:t>
      </w:r>
      <w:r>
        <w:rPr>
          <w:rFonts w:hint="eastAsia" w:hAnsi="宋体" w:cs="Courier New"/>
          <w:color w:val="auto"/>
          <w:sz w:val="21"/>
          <w:u w:val="single"/>
        </w:rPr>
        <w:t>3</w:t>
      </w:r>
      <w:r>
        <w:rPr>
          <w:rFonts w:hAnsi="宋体" w:cs="Courier New"/>
          <w:color w:val="auto"/>
          <w:sz w:val="21"/>
          <w:u w:val="single"/>
        </w:rPr>
        <w:t xml:space="preserve">0 </w:t>
      </w:r>
      <w:r>
        <w:rPr>
          <w:rFonts w:hint="eastAsia" w:hAnsi="宋体" w:cs="Courier New"/>
          <w:color w:val="auto"/>
          <w:sz w:val="21"/>
        </w:rPr>
        <w:t>时（北京时间），比选申请人必须将比选申请文件（包封见比选申请人须知规定）以面交方式送达到</w:t>
      </w:r>
      <w:r>
        <w:rPr>
          <w:rFonts w:hint="eastAsia" w:hAnsi="宋体" w:eastAsia="宋体" w:cs="Courier New"/>
          <w:color w:val="auto"/>
          <w:sz w:val="21"/>
          <w:u w:val="single"/>
          <w:lang w:val="en-US" w:eastAsia="zh-CN"/>
        </w:rPr>
        <w:t>四川省成都市武侯区武侯祠大街180号四川省交通运输工会501室</w:t>
      </w:r>
      <w:r>
        <w:rPr>
          <w:rFonts w:hint="eastAsia" w:hAnsi="宋体" w:cs="Courier New"/>
          <w:color w:val="auto"/>
          <w:sz w:val="21"/>
        </w:rPr>
        <w:t>。比选人定于比选申请文件送交截止时间的同一时间、同一地址举行公开启封，比选申请人应派代表出席并签认启封结果，否则视为默认启封结果。</w:t>
      </w:r>
    </w:p>
    <w:p w14:paraId="48F860F7">
      <w:pPr>
        <w:pStyle w:val="6"/>
        <w:autoSpaceDE/>
        <w:autoSpaceDN/>
        <w:adjustRightInd/>
        <w:spacing w:line="360" w:lineRule="auto"/>
        <w:ind w:left="0" w:firstLine="424" w:firstLineChars="201"/>
        <w:jc w:val="both"/>
        <w:rPr>
          <w:rFonts w:hAnsi="宋体"/>
          <w:color w:val="auto"/>
          <w:sz w:val="21"/>
          <w:szCs w:val="21"/>
        </w:rPr>
      </w:pPr>
      <w:r>
        <w:rPr>
          <w:rFonts w:hAnsi="宋体"/>
          <w:b/>
          <w:color w:val="auto"/>
          <w:sz w:val="21"/>
          <w:szCs w:val="21"/>
        </w:rPr>
        <w:t>6.3</w:t>
      </w:r>
      <w:bookmarkStart w:id="16" w:name="_Toc509481744"/>
      <w:bookmarkStart w:id="17" w:name="_Toc509847595"/>
      <w:bookmarkStart w:id="18" w:name="_Toc508711576"/>
      <w:bookmarkStart w:id="19" w:name="_Toc496657989"/>
      <w:bookmarkStart w:id="20" w:name="_Toc522780794"/>
      <w:r>
        <w:rPr>
          <w:rFonts w:hint="eastAsia" w:hAnsi="宋体"/>
          <w:color w:val="auto"/>
          <w:sz w:val="21"/>
          <w:szCs w:val="21"/>
        </w:rPr>
        <w:t>未按比选申请人须知规定进行包封的</w:t>
      </w:r>
      <w:r>
        <w:rPr>
          <w:rFonts w:hint="eastAsia" w:hAnsi="宋体" w:cs="Courier New"/>
          <w:color w:val="auto"/>
          <w:sz w:val="21"/>
        </w:rPr>
        <w:t>比选申请文件</w:t>
      </w:r>
      <w:r>
        <w:rPr>
          <w:rFonts w:hint="eastAsia" w:hAnsi="宋体"/>
          <w:color w:val="auto"/>
          <w:sz w:val="21"/>
          <w:szCs w:val="21"/>
        </w:rPr>
        <w:t>，比选人将予以拒收。</w:t>
      </w:r>
    </w:p>
    <w:p w14:paraId="02645B84">
      <w:pPr>
        <w:pStyle w:val="6"/>
        <w:autoSpaceDE/>
        <w:autoSpaceDN/>
        <w:adjustRightInd/>
        <w:spacing w:line="360" w:lineRule="auto"/>
        <w:ind w:left="0" w:firstLine="424" w:firstLineChars="201"/>
        <w:jc w:val="both"/>
        <w:rPr>
          <w:rFonts w:hAnsi="宋体"/>
          <w:color w:val="auto"/>
          <w:sz w:val="21"/>
          <w:szCs w:val="21"/>
        </w:rPr>
      </w:pPr>
      <w:r>
        <w:rPr>
          <w:rFonts w:hAnsi="宋体"/>
          <w:b/>
          <w:color w:val="auto"/>
          <w:sz w:val="21"/>
          <w:szCs w:val="21"/>
        </w:rPr>
        <w:t>6.4</w:t>
      </w:r>
      <w:r>
        <w:rPr>
          <w:rFonts w:hint="eastAsia" w:hAnsi="宋体"/>
          <w:color w:val="auto"/>
          <w:sz w:val="21"/>
          <w:szCs w:val="21"/>
        </w:rPr>
        <w:t>逾期送达的、未送达指定地点的</w:t>
      </w:r>
      <w:r>
        <w:rPr>
          <w:rFonts w:hint="eastAsia" w:hAnsi="宋体" w:cs="Courier New"/>
          <w:color w:val="auto"/>
          <w:sz w:val="21"/>
        </w:rPr>
        <w:t>比选申请文件</w:t>
      </w:r>
      <w:r>
        <w:rPr>
          <w:rFonts w:hint="eastAsia" w:hAnsi="宋体"/>
          <w:color w:val="auto"/>
          <w:sz w:val="21"/>
          <w:szCs w:val="21"/>
        </w:rPr>
        <w:t>，比选人将予以拒收。</w:t>
      </w:r>
    </w:p>
    <w:bookmarkEnd w:id="16"/>
    <w:bookmarkEnd w:id="17"/>
    <w:bookmarkEnd w:id="18"/>
    <w:bookmarkEnd w:id="19"/>
    <w:bookmarkEnd w:id="20"/>
    <w:p w14:paraId="66976F92">
      <w:pPr>
        <w:pStyle w:val="6"/>
        <w:autoSpaceDE/>
        <w:autoSpaceDN/>
        <w:adjustRightInd/>
        <w:spacing w:before="120" w:beforeLines="50" w:after="120" w:afterLines="50"/>
        <w:ind w:left="0"/>
        <w:jc w:val="both"/>
        <w:rPr>
          <w:rFonts w:ascii="黑体" w:hAnsi="宋体" w:eastAsia="黑体"/>
          <w:b/>
          <w:color w:val="auto"/>
        </w:rPr>
      </w:pPr>
      <w:bookmarkStart w:id="21" w:name="_Toc508711581"/>
      <w:bookmarkStart w:id="22" w:name="_Toc522780797"/>
      <w:bookmarkStart w:id="23" w:name="_Toc496657994"/>
      <w:bookmarkStart w:id="24" w:name="_Toc509847600"/>
      <w:bookmarkStart w:id="25" w:name="_Toc509481749"/>
      <w:r>
        <w:rPr>
          <w:rFonts w:hint="eastAsia" w:ascii="黑体" w:hAnsi="宋体" w:eastAsia="黑体"/>
          <w:b/>
          <w:color w:val="auto"/>
        </w:rPr>
        <w:t>7</w:t>
      </w:r>
      <w:r>
        <w:rPr>
          <w:rFonts w:ascii="黑体" w:hAnsi="宋体" w:eastAsia="黑体"/>
          <w:b/>
          <w:color w:val="auto"/>
        </w:rPr>
        <w:t>.发布公告的媒介</w:t>
      </w:r>
      <w:bookmarkEnd w:id="21"/>
      <w:bookmarkEnd w:id="22"/>
      <w:bookmarkEnd w:id="23"/>
      <w:bookmarkEnd w:id="24"/>
      <w:bookmarkEnd w:id="25"/>
    </w:p>
    <w:p w14:paraId="4A03D96A">
      <w:pPr>
        <w:adjustRightInd/>
        <w:spacing w:line="360" w:lineRule="auto"/>
        <w:ind w:firstLine="420" w:firstLineChars="200"/>
        <w:jc w:val="both"/>
        <w:rPr>
          <w:rFonts w:ascii="宋体" w:hAnsi="宋体"/>
          <w:color w:val="auto"/>
          <w:sz w:val="21"/>
          <w:szCs w:val="21"/>
        </w:rPr>
      </w:pPr>
      <w:r>
        <w:rPr>
          <w:rFonts w:hint="eastAsia" w:ascii="宋体" w:hAnsi="宋体"/>
          <w:color w:val="auto"/>
          <w:sz w:val="21"/>
          <w:szCs w:val="21"/>
        </w:rPr>
        <w:t>本次比选公告在</w:t>
      </w:r>
      <w:r>
        <w:rPr>
          <w:rFonts w:hint="eastAsia" w:ascii="Times New Roman" w:hAnsi="宋体" w:eastAsia="宋体" w:cs="Times New Roman"/>
          <w:color w:val="auto"/>
          <w:sz w:val="21"/>
          <w:szCs w:val="21"/>
          <w:lang w:val="en-US" w:eastAsia="zh-CN"/>
        </w:rPr>
        <w:t>四川省交通运输厅</w:t>
      </w:r>
      <w:r>
        <w:rPr>
          <w:rFonts w:hint="eastAsia" w:hAnsi="宋体"/>
          <w:color w:val="auto"/>
          <w:sz w:val="21"/>
          <w:szCs w:val="21"/>
        </w:rPr>
        <w:t>网站</w:t>
      </w:r>
      <w:r>
        <w:rPr>
          <w:rFonts w:hint="eastAsia" w:ascii="宋体" w:hAnsi="宋体" w:eastAsia="宋体" w:cs="宋体"/>
          <w:color w:val="auto"/>
          <w:sz w:val="21"/>
          <w:szCs w:val="21"/>
          <w:highlight w:val="none"/>
        </w:rPr>
        <w:t>http://jtt.sc.gov.cn/</w:t>
      </w:r>
      <w:r>
        <w:rPr>
          <w:rFonts w:hint="eastAsia" w:ascii="宋体" w:hAnsi="宋体" w:eastAsia="宋体" w:cs="宋体"/>
          <w:color w:val="auto"/>
          <w:sz w:val="21"/>
          <w:szCs w:val="21"/>
        </w:rPr>
        <w:t>上发</w:t>
      </w:r>
      <w:r>
        <w:rPr>
          <w:rFonts w:hint="eastAsia" w:ascii="宋体" w:hAnsi="宋体"/>
          <w:color w:val="auto"/>
          <w:sz w:val="21"/>
          <w:szCs w:val="21"/>
        </w:rPr>
        <w:t>布。</w:t>
      </w:r>
    </w:p>
    <w:p w14:paraId="23ADD03C">
      <w:pPr>
        <w:pStyle w:val="6"/>
        <w:autoSpaceDE/>
        <w:autoSpaceDN/>
        <w:adjustRightInd/>
        <w:spacing w:before="120" w:beforeLines="50" w:after="120" w:afterLines="50"/>
        <w:ind w:left="0"/>
        <w:jc w:val="both"/>
        <w:rPr>
          <w:rFonts w:ascii="黑体" w:hAnsi="宋体" w:eastAsia="黑体"/>
          <w:b/>
          <w:color w:val="auto"/>
        </w:rPr>
      </w:pPr>
      <w:r>
        <w:rPr>
          <w:rFonts w:hint="eastAsia" w:ascii="黑体" w:hAnsi="宋体" w:eastAsia="黑体"/>
          <w:b/>
          <w:color w:val="auto"/>
        </w:rPr>
        <w:t>8.公开接受社会监督</w:t>
      </w:r>
    </w:p>
    <w:p w14:paraId="78822C6B">
      <w:pPr>
        <w:spacing w:line="360" w:lineRule="auto"/>
        <w:ind w:firstLine="422" w:firstLineChars="200"/>
        <w:rPr>
          <w:rFonts w:hint="eastAsia" w:ascii="宋体" w:hAnsi="宋体"/>
          <w:b/>
          <w:color w:val="auto"/>
          <w:sz w:val="21"/>
          <w:szCs w:val="21"/>
        </w:rPr>
      </w:pPr>
      <w:r>
        <w:rPr>
          <w:rFonts w:hint="eastAsia" w:ascii="宋体" w:hAnsi="宋体"/>
          <w:b/>
          <w:snapToGrid w:val="0"/>
          <w:color w:val="auto"/>
          <w:sz w:val="21"/>
          <w:szCs w:val="21"/>
        </w:rPr>
        <w:t>8.1公示制度</w:t>
      </w:r>
    </w:p>
    <w:p w14:paraId="2D171D42">
      <w:pPr>
        <w:spacing w:line="360" w:lineRule="auto"/>
        <w:ind w:firstLine="420" w:firstLineChars="200"/>
        <w:rPr>
          <w:rFonts w:hint="eastAsia" w:ascii="宋体" w:hAnsi="宋体" w:cs="Courier New"/>
          <w:color w:val="auto"/>
          <w:sz w:val="21"/>
          <w:szCs w:val="21"/>
        </w:rPr>
      </w:pPr>
      <w:r>
        <w:rPr>
          <w:rFonts w:hint="eastAsia" w:ascii="宋体" w:hAnsi="宋体" w:cs="Courier New"/>
          <w:color w:val="auto"/>
          <w:sz w:val="21"/>
          <w:szCs w:val="21"/>
        </w:rPr>
        <w:t>比选人在收到评审报告之日起3日内，将比选结果在</w:t>
      </w:r>
      <w:r>
        <w:rPr>
          <w:rFonts w:hint="eastAsia" w:ascii="Times New Roman" w:hAnsi="宋体" w:eastAsia="宋体" w:cs="Times New Roman"/>
          <w:color w:val="auto"/>
          <w:sz w:val="21"/>
          <w:szCs w:val="21"/>
          <w:lang w:val="en-US" w:eastAsia="zh-CN"/>
        </w:rPr>
        <w:t>四川省交通运输厅</w:t>
      </w:r>
      <w:r>
        <w:rPr>
          <w:rFonts w:hint="eastAsia" w:hAnsi="宋体"/>
          <w:color w:val="auto"/>
          <w:sz w:val="21"/>
          <w:szCs w:val="21"/>
        </w:rPr>
        <w:t>网站</w:t>
      </w:r>
      <w:r>
        <w:rPr>
          <w:rFonts w:hint="eastAsia" w:hAnsi="宋体"/>
          <w:color w:val="auto"/>
          <w:sz w:val="21"/>
          <w:szCs w:val="21"/>
          <w:highlight w:val="none"/>
        </w:rPr>
        <w:t>http://jtt.sc.gov.cn/</w:t>
      </w:r>
      <w:r>
        <w:rPr>
          <w:rFonts w:hint="eastAsia" w:ascii="宋体" w:hAnsi="宋体" w:eastAsia="宋体" w:cs="宋体"/>
          <w:color w:val="auto"/>
          <w:sz w:val="21"/>
          <w:szCs w:val="21"/>
        </w:rPr>
        <w:t>上公</w:t>
      </w:r>
      <w:r>
        <w:rPr>
          <w:rFonts w:hint="eastAsia" w:ascii="宋体" w:hAnsi="宋体" w:cs="Courier New"/>
          <w:color w:val="auto"/>
          <w:sz w:val="21"/>
          <w:szCs w:val="21"/>
        </w:rPr>
        <w:t>示3</w:t>
      </w:r>
      <w:r>
        <w:rPr>
          <w:rFonts w:ascii="宋体" w:hAnsi="宋体" w:cs="Courier New"/>
          <w:color w:val="auto"/>
          <w:sz w:val="21"/>
          <w:szCs w:val="21"/>
        </w:rPr>
        <w:fldChar w:fldCharType="begin"/>
      </w:r>
      <w:r>
        <w:rPr>
          <w:rFonts w:ascii="宋体" w:hAnsi="宋体" w:cs="Courier New"/>
          <w:color w:val="auto"/>
          <w:sz w:val="21"/>
          <w:szCs w:val="21"/>
        </w:rPr>
        <w:instrText xml:space="preserve"> HYPERLINK "http://www.scjt.gov.cn/" </w:instrText>
      </w:r>
      <w:r>
        <w:rPr>
          <w:rFonts w:ascii="宋体" w:hAnsi="宋体" w:cs="Courier New"/>
          <w:color w:val="auto"/>
          <w:sz w:val="21"/>
          <w:szCs w:val="21"/>
        </w:rPr>
        <w:fldChar w:fldCharType="separate"/>
      </w:r>
      <w:r>
        <w:rPr>
          <w:rFonts w:hint="eastAsia" w:cs="Courier New"/>
          <w:color w:val="auto"/>
          <w:sz w:val="21"/>
        </w:rPr>
        <w:t>个工作日，以接受社会公开监督。比选申请人或者其他利害关系人对评标结果有异议的，应当在公示期间提出。</w:t>
      </w:r>
      <w:r>
        <w:rPr>
          <w:rFonts w:ascii="宋体" w:hAnsi="宋体" w:cs="Courier New"/>
          <w:color w:val="auto"/>
          <w:sz w:val="21"/>
          <w:szCs w:val="21"/>
        </w:rPr>
        <w:fldChar w:fldCharType="end"/>
      </w:r>
    </w:p>
    <w:p w14:paraId="271EA2A1">
      <w:pPr>
        <w:spacing w:line="360" w:lineRule="auto"/>
        <w:ind w:firstLine="422" w:firstLineChars="200"/>
        <w:rPr>
          <w:rFonts w:hint="eastAsia" w:ascii="宋体" w:hAnsi="宋体"/>
          <w:b/>
          <w:snapToGrid w:val="0"/>
          <w:color w:val="auto"/>
          <w:sz w:val="21"/>
          <w:szCs w:val="21"/>
        </w:rPr>
      </w:pPr>
      <w:r>
        <w:rPr>
          <w:rFonts w:hint="eastAsia" w:ascii="宋体" w:hAnsi="宋体"/>
          <w:b/>
          <w:snapToGrid w:val="0"/>
          <w:color w:val="auto"/>
          <w:sz w:val="21"/>
          <w:szCs w:val="21"/>
        </w:rPr>
        <w:t>8.2投诉处理</w:t>
      </w:r>
    </w:p>
    <w:p w14:paraId="33D3F2F5">
      <w:pPr>
        <w:adjustRightInd/>
        <w:spacing w:line="360" w:lineRule="auto"/>
        <w:ind w:firstLine="420" w:firstLineChars="200"/>
        <w:jc w:val="both"/>
        <w:rPr>
          <w:rFonts w:hint="eastAsia" w:ascii="宋体" w:hAnsi="宋体"/>
          <w:color w:val="auto"/>
          <w:sz w:val="21"/>
          <w:szCs w:val="21"/>
        </w:rPr>
      </w:pPr>
      <w:r>
        <w:rPr>
          <w:rFonts w:hint="eastAsia" w:cs="Courier New"/>
          <w:color w:val="auto"/>
          <w:sz w:val="21"/>
        </w:rPr>
        <w:t>本项目</w:t>
      </w:r>
      <w:r>
        <w:rPr>
          <w:rFonts w:hint="eastAsia" w:ascii="宋体" w:hAnsi="宋体" w:eastAsia="宋体" w:cs="宋体"/>
          <w:color w:val="auto"/>
          <w:sz w:val="21"/>
          <w:szCs w:val="21"/>
        </w:rPr>
        <w:t>监督部门按照《中华人民共和国招标投标法实施条例》、《工程建设项目招标投标活动投诉处理办法》（2004年7月6日国家发展改革委等七部委令第11号、国家九部委2013年第23号令修订）的规定接受报价人或者其他利害关系人针对公示内容的投诉。投诉材料要求、投诉受理条件及查处参照七部委令第11号（九部委第23号令修订）和川交发〔2019〕32号的规定执行</w:t>
      </w:r>
      <w:r>
        <w:rPr>
          <w:rFonts w:hint="eastAsia" w:cs="Courier New"/>
          <w:color w:val="auto"/>
          <w:sz w:val="21"/>
        </w:rPr>
        <w:t>。</w:t>
      </w:r>
      <w:r>
        <w:rPr>
          <w:rFonts w:hint="eastAsia" w:cs="Courier New"/>
          <w:b/>
          <w:color w:val="auto"/>
          <w:sz w:val="21"/>
        </w:rPr>
        <w:t>超出投诉时效的以及应先向比选人提出异议而未提出的相关投诉都将不予受理。</w:t>
      </w:r>
    </w:p>
    <w:p w14:paraId="3C1E5261">
      <w:pPr>
        <w:pStyle w:val="6"/>
        <w:autoSpaceDE/>
        <w:autoSpaceDN/>
        <w:adjustRightInd/>
        <w:spacing w:before="120" w:beforeLines="50" w:after="120" w:afterLines="50"/>
        <w:ind w:left="0"/>
        <w:jc w:val="both"/>
        <w:rPr>
          <w:rFonts w:ascii="黑体" w:hAnsi="宋体" w:eastAsia="黑体"/>
          <w:b/>
          <w:color w:val="auto"/>
        </w:rPr>
      </w:pPr>
      <w:bookmarkStart w:id="26" w:name="_Toc508711583"/>
      <w:bookmarkStart w:id="27" w:name="_Toc496657996"/>
      <w:bookmarkStart w:id="28" w:name="_Toc522780799"/>
      <w:bookmarkStart w:id="29" w:name="_Toc509847602"/>
      <w:bookmarkStart w:id="30" w:name="_Toc509481751"/>
      <w:r>
        <w:rPr>
          <w:rFonts w:hint="eastAsia" w:ascii="黑体" w:hAnsi="宋体" w:eastAsia="黑体"/>
          <w:b/>
          <w:color w:val="auto"/>
        </w:rPr>
        <w:t>9</w:t>
      </w:r>
      <w:r>
        <w:rPr>
          <w:rFonts w:ascii="黑体" w:hAnsi="宋体" w:eastAsia="黑体"/>
          <w:b/>
          <w:color w:val="auto"/>
        </w:rPr>
        <w:t>.联系方式</w:t>
      </w:r>
      <w:bookmarkEnd w:id="26"/>
      <w:bookmarkEnd w:id="27"/>
      <w:bookmarkEnd w:id="28"/>
      <w:bookmarkEnd w:id="29"/>
      <w:bookmarkEnd w:id="30"/>
    </w:p>
    <w:p w14:paraId="1FCDF503">
      <w:pPr>
        <w:pStyle w:val="6"/>
        <w:autoSpaceDE/>
        <w:autoSpaceDN/>
        <w:adjustRightInd/>
        <w:spacing w:line="360" w:lineRule="auto"/>
        <w:ind w:left="0" w:firstLine="420" w:firstLineChars="200"/>
        <w:jc w:val="both"/>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比选人：四川省交通运输工会委员会</w:t>
      </w:r>
    </w:p>
    <w:p w14:paraId="3A62E2DC">
      <w:pPr>
        <w:pStyle w:val="6"/>
        <w:autoSpaceDE/>
        <w:autoSpaceDN/>
        <w:adjustRightInd/>
        <w:spacing w:line="360" w:lineRule="auto"/>
        <w:ind w:left="0" w:firstLine="420" w:firstLineChars="200"/>
        <w:jc w:val="both"/>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地  址：成都市武侯区武侯祠大街180号 </w:t>
      </w:r>
    </w:p>
    <w:p w14:paraId="5E2C9D94">
      <w:pPr>
        <w:pStyle w:val="6"/>
        <w:autoSpaceDE/>
        <w:autoSpaceDN/>
        <w:adjustRightInd/>
        <w:spacing w:line="360" w:lineRule="auto"/>
        <w:ind w:left="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邮  编：610000  </w:t>
      </w:r>
    </w:p>
    <w:p w14:paraId="1CEBCE7C">
      <w:pPr>
        <w:pStyle w:val="6"/>
        <w:autoSpaceDE/>
        <w:autoSpaceDN/>
        <w:adjustRightInd/>
        <w:spacing w:line="360" w:lineRule="auto"/>
        <w:ind w:left="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联系人：唐老师    </w:t>
      </w:r>
    </w:p>
    <w:p w14:paraId="52DBDFB5">
      <w:pPr>
        <w:pStyle w:val="6"/>
        <w:autoSpaceDE/>
        <w:autoSpaceDN/>
        <w:adjustRightInd/>
        <w:spacing w:line="360" w:lineRule="auto"/>
        <w:ind w:left="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电  话：028-85525352   </w:t>
      </w:r>
    </w:p>
    <w:p w14:paraId="26C98AED">
      <w:pPr>
        <w:pStyle w:val="6"/>
        <w:autoSpaceDE/>
        <w:autoSpaceDN/>
        <w:spacing w:before="120" w:beforeLines="50" w:after="120" w:afterLines="50" w:line="360" w:lineRule="auto"/>
        <w:ind w:left="0" w:firstLine="2940" w:firstLineChars="1400"/>
        <w:rPr>
          <w:rFonts w:hAnsi="宋体"/>
          <w:color w:val="auto"/>
          <w:sz w:val="21"/>
          <w:szCs w:val="21"/>
        </w:rPr>
      </w:pPr>
    </w:p>
    <w:p w14:paraId="3065E61F">
      <w:pPr>
        <w:pStyle w:val="6"/>
        <w:autoSpaceDE/>
        <w:autoSpaceDN/>
        <w:spacing w:before="120" w:beforeLines="50" w:after="120" w:afterLines="50" w:line="360" w:lineRule="auto"/>
        <w:ind w:left="0" w:firstLine="2940" w:firstLineChars="1400"/>
        <w:rPr>
          <w:rFonts w:hAnsi="宋体"/>
          <w:color w:val="auto"/>
          <w:sz w:val="21"/>
          <w:szCs w:val="21"/>
        </w:rPr>
      </w:pPr>
    </w:p>
    <w:p w14:paraId="746F8AC0">
      <w:pPr>
        <w:pStyle w:val="6"/>
        <w:autoSpaceDE/>
        <w:autoSpaceDN/>
        <w:spacing w:before="120" w:beforeLines="50" w:after="120" w:afterLines="50" w:line="360" w:lineRule="auto"/>
        <w:ind w:left="0" w:firstLine="2940" w:firstLineChars="1400"/>
        <w:rPr>
          <w:rFonts w:hAnsi="宋体"/>
          <w:color w:val="auto"/>
          <w:sz w:val="21"/>
          <w:szCs w:val="21"/>
        </w:rPr>
      </w:pPr>
    </w:p>
    <w:p w14:paraId="00070AAD">
      <w:pPr>
        <w:pStyle w:val="6"/>
        <w:autoSpaceDE/>
        <w:autoSpaceDN/>
        <w:spacing w:before="120" w:beforeLines="50" w:after="120" w:afterLines="50" w:line="360" w:lineRule="auto"/>
        <w:ind w:left="0" w:firstLine="3570" w:firstLineChars="1700"/>
        <w:rPr>
          <w:rFonts w:hAnsi="宋体"/>
          <w:color w:val="auto"/>
          <w:sz w:val="21"/>
          <w:szCs w:val="21"/>
        </w:rPr>
      </w:pPr>
      <w:r>
        <w:rPr>
          <w:rFonts w:hint="eastAsia" w:hAnsi="宋体"/>
          <w:color w:val="auto"/>
          <w:sz w:val="21"/>
          <w:szCs w:val="21"/>
        </w:rPr>
        <w:t xml:space="preserve">  比选人：</w:t>
      </w:r>
      <w:r>
        <w:rPr>
          <w:rFonts w:hint="eastAsia" w:ascii="Times New Roman" w:hAnsi="宋体" w:eastAsia="宋体" w:cs="Times New Roman"/>
          <w:color w:val="auto"/>
          <w:sz w:val="21"/>
          <w:szCs w:val="21"/>
          <w:lang w:val="en-US" w:eastAsia="zh-CN"/>
        </w:rPr>
        <w:t>四川省交通运输工会委员会</w:t>
      </w:r>
    </w:p>
    <w:p w14:paraId="48DA7CD5">
      <w:pPr>
        <w:autoSpaceDE/>
        <w:autoSpaceDN/>
        <w:spacing w:before="120" w:beforeLines="50" w:after="120" w:afterLines="50" w:line="360" w:lineRule="auto"/>
        <w:ind w:firstLine="4830" w:firstLineChars="2300"/>
        <w:rPr>
          <w:rFonts w:ascii="宋体" w:hAnsi="宋体"/>
          <w:color w:val="auto"/>
          <w:sz w:val="21"/>
          <w:szCs w:val="21"/>
        </w:rPr>
      </w:pPr>
      <w:r>
        <w:rPr>
          <w:rFonts w:ascii="宋体" w:hAnsi="宋体"/>
          <w:color w:val="auto"/>
          <w:sz w:val="21"/>
          <w:szCs w:val="21"/>
        </w:rPr>
        <w:t>20</w:t>
      </w:r>
      <w:r>
        <w:rPr>
          <w:rFonts w:hint="eastAsia" w:ascii="宋体" w:hAnsi="宋体"/>
          <w:color w:val="auto"/>
          <w:sz w:val="21"/>
          <w:szCs w:val="21"/>
        </w:rPr>
        <w:t>2</w:t>
      </w:r>
      <w:r>
        <w:rPr>
          <w:rFonts w:hint="eastAsia" w:ascii="宋体" w:hAnsi="宋体"/>
          <w:color w:val="auto"/>
          <w:sz w:val="21"/>
          <w:szCs w:val="21"/>
          <w:lang w:val="en-US" w:eastAsia="zh-CN"/>
        </w:rPr>
        <w:t>4</w:t>
      </w:r>
      <w:r>
        <w:rPr>
          <w:rFonts w:hint="eastAsia" w:ascii="宋体" w:hAnsi="宋体"/>
          <w:color w:val="auto"/>
          <w:sz w:val="21"/>
          <w:szCs w:val="21"/>
        </w:rPr>
        <w:t>年</w:t>
      </w:r>
      <w:r>
        <w:rPr>
          <w:rFonts w:hint="eastAsia" w:ascii="宋体" w:hAnsi="宋体"/>
          <w:color w:val="auto"/>
          <w:sz w:val="21"/>
          <w:szCs w:val="21"/>
          <w:lang w:val="en-US" w:eastAsia="zh-CN"/>
        </w:rPr>
        <w:t>6</w:t>
      </w:r>
      <w:r>
        <w:rPr>
          <w:rFonts w:hint="eastAsia" w:ascii="宋体" w:hAnsi="宋体"/>
          <w:color w:val="auto"/>
          <w:sz w:val="21"/>
          <w:szCs w:val="21"/>
        </w:rPr>
        <w:t xml:space="preserve">月 </w:t>
      </w:r>
      <w:r>
        <w:rPr>
          <w:rFonts w:hint="eastAsia" w:ascii="宋体" w:hAnsi="宋体"/>
          <w:color w:val="auto"/>
          <w:sz w:val="21"/>
          <w:szCs w:val="21"/>
          <w:lang w:val="en-US" w:eastAsia="zh-CN"/>
        </w:rPr>
        <w:t>24</w:t>
      </w:r>
      <w:r>
        <w:rPr>
          <w:rFonts w:hint="eastAsia" w:ascii="宋体" w:hAnsi="宋体"/>
          <w:color w:val="auto"/>
          <w:sz w:val="21"/>
          <w:szCs w:val="21"/>
        </w:rPr>
        <w:t xml:space="preserve"> 日 </w:t>
      </w:r>
    </w:p>
    <w:p w14:paraId="4644DE95">
      <w:pPr>
        <w:widowControl/>
        <w:autoSpaceDE/>
        <w:autoSpaceDN/>
        <w:adjustRightInd/>
        <w:spacing w:before="120" w:beforeLines="50" w:after="120" w:afterLines="50"/>
        <w:rPr>
          <w:rFonts w:hint="eastAsia" w:ascii="宋体" w:hAnsi="宋体"/>
          <w:color w:val="auto"/>
          <w:sz w:val="21"/>
          <w:szCs w:val="21"/>
        </w:rPr>
      </w:pPr>
      <w:r>
        <w:rPr>
          <w:rFonts w:hint="eastAsia" w:ascii="宋体" w:hAnsi="宋体"/>
          <w:color w:val="auto"/>
          <w:sz w:val="21"/>
          <w:szCs w:val="21"/>
          <w:lang w:val="en-US" w:eastAsia="zh-CN"/>
        </w:rPr>
        <w:t xml:space="preserve"> </w:t>
      </w:r>
      <w:r>
        <w:rPr>
          <w:rFonts w:ascii="宋体" w:hAnsi="宋体"/>
          <w:color w:val="auto"/>
          <w:sz w:val="21"/>
          <w:szCs w:val="21"/>
        </w:rPr>
        <w:br w:type="page"/>
      </w:r>
      <w:bookmarkStart w:id="31" w:name="_Toc522780800"/>
    </w:p>
    <w:p w14:paraId="529AF5C5">
      <w:pPr>
        <w:widowControl/>
        <w:autoSpaceDE/>
        <w:autoSpaceDN/>
        <w:adjustRightInd/>
        <w:spacing w:before="120" w:beforeLines="50" w:after="120" w:afterLines="50"/>
        <w:rPr>
          <w:rFonts w:ascii="宋体" w:hAnsi="宋体"/>
          <w:b/>
          <w:bCs/>
          <w:color w:val="auto"/>
          <w:kern w:val="44"/>
          <w:sz w:val="48"/>
          <w:szCs w:val="48"/>
        </w:rPr>
      </w:pPr>
    </w:p>
    <w:p w14:paraId="6E83BA2C">
      <w:pPr>
        <w:pStyle w:val="5"/>
        <w:keepLines/>
        <w:spacing w:before="120" w:beforeLines="50" w:after="120" w:afterLines="50" w:line="360" w:lineRule="auto"/>
        <w:jc w:val="center"/>
        <w:rPr>
          <w:rFonts w:ascii="宋体" w:hAnsi="宋体"/>
          <w:b/>
          <w:bCs/>
          <w:color w:val="auto"/>
          <w:kern w:val="44"/>
          <w:sz w:val="48"/>
          <w:szCs w:val="48"/>
          <w:u w:val="none"/>
        </w:rPr>
      </w:pPr>
    </w:p>
    <w:p w14:paraId="7373FF7B">
      <w:pPr>
        <w:pStyle w:val="5"/>
        <w:keepLines/>
        <w:spacing w:before="120" w:beforeLines="50" w:after="120" w:afterLines="50" w:line="360" w:lineRule="auto"/>
        <w:jc w:val="center"/>
        <w:rPr>
          <w:rFonts w:ascii="宋体" w:hAnsi="宋体"/>
          <w:b/>
          <w:bCs/>
          <w:color w:val="auto"/>
          <w:kern w:val="44"/>
          <w:sz w:val="48"/>
          <w:szCs w:val="48"/>
          <w:u w:val="none"/>
        </w:rPr>
      </w:pPr>
    </w:p>
    <w:p w14:paraId="638793E4">
      <w:pPr>
        <w:pStyle w:val="5"/>
        <w:keepLines/>
        <w:spacing w:before="120" w:beforeLines="50" w:after="120" w:afterLines="50" w:line="360" w:lineRule="auto"/>
        <w:ind w:left="2100" w:leftChars="1000"/>
        <w:jc w:val="center"/>
        <w:rPr>
          <w:rFonts w:ascii="宋体" w:hAnsi="宋体"/>
          <w:b/>
          <w:bCs/>
          <w:color w:val="auto"/>
          <w:kern w:val="44"/>
          <w:sz w:val="48"/>
          <w:szCs w:val="48"/>
          <w:u w:val="none"/>
        </w:rPr>
      </w:pPr>
    </w:p>
    <w:p w14:paraId="00F0B167">
      <w:pPr>
        <w:pStyle w:val="5"/>
        <w:keepLines/>
        <w:spacing w:before="120" w:beforeLines="50" w:after="120" w:afterLines="50" w:line="360" w:lineRule="auto"/>
        <w:ind w:left="2100" w:leftChars="1000"/>
        <w:jc w:val="left"/>
        <w:rPr>
          <w:rFonts w:ascii="宋体" w:hAnsi="宋体"/>
          <w:b/>
          <w:bCs/>
          <w:color w:val="auto"/>
          <w:kern w:val="44"/>
          <w:sz w:val="48"/>
          <w:szCs w:val="48"/>
          <w:u w:val="none"/>
        </w:rPr>
      </w:pPr>
      <w:bookmarkStart w:id="32" w:name="_Toc10711533"/>
      <w:r>
        <w:rPr>
          <w:rFonts w:hint="eastAsia" w:ascii="宋体" w:hAnsi="宋体"/>
          <w:b/>
          <w:bCs/>
          <w:color w:val="auto"/>
          <w:kern w:val="44"/>
          <w:sz w:val="48"/>
          <w:szCs w:val="48"/>
          <w:u w:val="none"/>
        </w:rPr>
        <w:t>第二章</w:t>
      </w:r>
      <w:r>
        <w:rPr>
          <w:rFonts w:ascii="宋体" w:hAnsi="宋体"/>
          <w:b/>
          <w:bCs/>
          <w:color w:val="auto"/>
          <w:kern w:val="44"/>
          <w:sz w:val="48"/>
          <w:szCs w:val="48"/>
          <w:u w:val="none"/>
        </w:rPr>
        <w:t xml:space="preserve">  </w:t>
      </w:r>
      <w:r>
        <w:rPr>
          <w:rFonts w:hint="eastAsia" w:ascii="宋体" w:hAnsi="宋体"/>
          <w:b/>
          <w:bCs/>
          <w:color w:val="auto"/>
          <w:kern w:val="44"/>
          <w:sz w:val="48"/>
          <w:szCs w:val="48"/>
          <w:u w:val="none"/>
        </w:rPr>
        <w:t>比选申请人须知</w:t>
      </w:r>
      <w:bookmarkEnd w:id="31"/>
      <w:bookmarkEnd w:id="32"/>
    </w:p>
    <w:p w14:paraId="1A55090D">
      <w:pPr>
        <w:autoSpaceDE/>
        <w:autoSpaceDN/>
        <w:spacing w:before="120" w:beforeLines="50" w:after="120" w:afterLines="50" w:line="360" w:lineRule="auto"/>
        <w:ind w:firstLine="472"/>
        <w:jc w:val="center"/>
        <w:rPr>
          <w:rFonts w:ascii="宋体" w:hAnsi="宋体" w:cs="宋体"/>
          <w:b/>
          <w:color w:val="auto"/>
          <w:spacing w:val="2"/>
          <w:sz w:val="36"/>
          <w:szCs w:val="36"/>
        </w:rPr>
      </w:pPr>
    </w:p>
    <w:p w14:paraId="5BF02349">
      <w:pPr>
        <w:pStyle w:val="7"/>
        <w:spacing w:before="120" w:beforeLines="50" w:after="120" w:afterLines="50" w:line="360" w:lineRule="auto"/>
        <w:ind w:firstLine="731" w:firstLineChars="200"/>
        <w:jc w:val="left"/>
        <w:rPr>
          <w:rFonts w:hAnsi="宋体"/>
          <w:color w:val="auto"/>
        </w:rPr>
      </w:pPr>
      <w:r>
        <w:rPr>
          <w:rFonts w:ascii="宋体" w:hAnsi="宋体" w:cs="宋体"/>
          <w:b/>
          <w:color w:val="auto"/>
          <w:spacing w:val="2"/>
          <w:sz w:val="36"/>
          <w:szCs w:val="36"/>
        </w:rPr>
        <w:br w:type="page"/>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960"/>
        <w:gridCol w:w="6405"/>
      </w:tblGrid>
      <w:tr w14:paraId="70F0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69766069">
            <w:pPr>
              <w:pStyle w:val="7"/>
              <w:spacing w:before="120" w:beforeLines="50" w:after="120" w:afterLines="50" w:line="480" w:lineRule="exact"/>
              <w:jc w:val="center"/>
              <w:rPr>
                <w:rFonts w:hAnsi="宋体" w:cs="Courier New"/>
                <w:b/>
                <w:color w:val="auto"/>
                <w:kern w:val="2"/>
                <w:sz w:val="21"/>
                <w:lang w:val="en-US" w:eastAsia="zh-CN"/>
              </w:rPr>
            </w:pPr>
            <w:r>
              <w:rPr>
                <w:rFonts w:hint="eastAsia" w:hAnsi="宋体" w:cs="Courier New"/>
                <w:b/>
                <w:color w:val="auto"/>
                <w:kern w:val="2"/>
                <w:sz w:val="21"/>
                <w:lang w:val="en-US" w:eastAsia="zh-CN"/>
              </w:rPr>
              <w:t>条款号</w:t>
            </w:r>
          </w:p>
        </w:tc>
        <w:tc>
          <w:tcPr>
            <w:tcW w:w="1960" w:type="dxa"/>
            <w:noWrap w:val="0"/>
            <w:vAlign w:val="center"/>
          </w:tcPr>
          <w:p w14:paraId="52FFC0F8">
            <w:pPr>
              <w:pStyle w:val="7"/>
              <w:spacing w:before="120" w:beforeLines="50" w:after="120" w:afterLines="50" w:line="480" w:lineRule="exact"/>
              <w:jc w:val="center"/>
              <w:rPr>
                <w:rFonts w:hAnsi="宋体" w:cs="Courier New"/>
                <w:b/>
                <w:color w:val="auto"/>
                <w:kern w:val="2"/>
                <w:sz w:val="21"/>
                <w:lang w:val="en-US" w:eastAsia="zh-CN"/>
              </w:rPr>
            </w:pPr>
            <w:r>
              <w:rPr>
                <w:rFonts w:hint="eastAsia" w:hAnsi="宋体" w:cs="Courier New"/>
                <w:b/>
                <w:color w:val="auto"/>
                <w:kern w:val="2"/>
                <w:sz w:val="21"/>
                <w:lang w:val="en-US" w:eastAsia="zh-CN"/>
              </w:rPr>
              <w:t>条款名称</w:t>
            </w:r>
          </w:p>
        </w:tc>
        <w:tc>
          <w:tcPr>
            <w:tcW w:w="6405" w:type="dxa"/>
            <w:noWrap w:val="0"/>
            <w:vAlign w:val="center"/>
          </w:tcPr>
          <w:p w14:paraId="7998F5AA">
            <w:pPr>
              <w:pStyle w:val="7"/>
              <w:spacing w:before="120" w:beforeLines="50" w:after="120" w:afterLines="50" w:line="480" w:lineRule="exact"/>
              <w:jc w:val="center"/>
              <w:rPr>
                <w:rFonts w:hAnsi="宋体" w:cs="Courier New"/>
                <w:b/>
                <w:color w:val="auto"/>
                <w:kern w:val="2"/>
                <w:sz w:val="21"/>
                <w:lang w:val="en-US" w:eastAsia="zh-CN"/>
              </w:rPr>
            </w:pPr>
            <w:r>
              <w:rPr>
                <w:rFonts w:hint="eastAsia" w:hAnsi="宋体" w:cs="Courier New"/>
                <w:b/>
                <w:color w:val="auto"/>
                <w:kern w:val="2"/>
                <w:sz w:val="21"/>
                <w:lang w:val="en-US" w:eastAsia="zh-CN"/>
              </w:rPr>
              <w:t>编列内容</w:t>
            </w:r>
          </w:p>
        </w:tc>
      </w:tr>
      <w:tr w14:paraId="4E6C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60" w:type="dxa"/>
            <w:noWrap w:val="0"/>
            <w:vAlign w:val="center"/>
          </w:tcPr>
          <w:p w14:paraId="78008277">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1</w:t>
            </w:r>
          </w:p>
        </w:tc>
        <w:tc>
          <w:tcPr>
            <w:tcW w:w="1960" w:type="dxa"/>
            <w:noWrap w:val="0"/>
            <w:vAlign w:val="center"/>
          </w:tcPr>
          <w:p w14:paraId="6FF14913">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比选人</w:t>
            </w:r>
          </w:p>
        </w:tc>
        <w:tc>
          <w:tcPr>
            <w:tcW w:w="6405" w:type="dxa"/>
            <w:noWrap w:val="0"/>
            <w:vAlign w:val="center"/>
          </w:tcPr>
          <w:p w14:paraId="598E7312">
            <w:pPr>
              <w:pStyle w:val="6"/>
              <w:autoSpaceDE/>
              <w:autoSpaceDN/>
              <w:adjustRightInd/>
              <w:spacing w:line="480" w:lineRule="exact"/>
              <w:ind w:left="0"/>
              <w:jc w:val="both"/>
              <w:rPr>
                <w:rFonts w:hint="eastAsia" w:hAnsi="宋体"/>
                <w:color w:val="auto"/>
                <w:sz w:val="21"/>
                <w:szCs w:val="21"/>
                <w:lang w:val="zh-CN" w:eastAsia="zh-CN"/>
              </w:rPr>
            </w:pPr>
            <w:r>
              <w:rPr>
                <w:rFonts w:hint="eastAsia" w:hAnsi="宋体"/>
                <w:color w:val="auto"/>
                <w:sz w:val="21"/>
                <w:szCs w:val="21"/>
                <w:lang w:val="en-US" w:eastAsia="zh-CN"/>
              </w:rPr>
              <w:t>比选人：</w:t>
            </w:r>
            <w:r>
              <w:rPr>
                <w:rFonts w:hint="eastAsia" w:ascii="Times New Roman" w:hAnsi="宋体" w:eastAsia="宋体" w:cs="Times New Roman"/>
                <w:color w:val="auto"/>
                <w:sz w:val="21"/>
                <w:szCs w:val="21"/>
                <w:lang w:val="en-US" w:eastAsia="zh-CN"/>
              </w:rPr>
              <w:t>四川省交通运输工会委员会</w:t>
            </w:r>
            <w:r>
              <w:rPr>
                <w:rFonts w:hint="eastAsia" w:hAnsi="宋体"/>
                <w:color w:val="auto"/>
                <w:sz w:val="21"/>
                <w:szCs w:val="21"/>
                <w:lang w:val="en-US" w:eastAsia="zh-CN"/>
              </w:rPr>
              <w:t xml:space="preserve"> </w:t>
            </w:r>
          </w:p>
          <w:p w14:paraId="1D92E40D">
            <w:pPr>
              <w:pStyle w:val="6"/>
              <w:autoSpaceDE/>
              <w:autoSpaceDN/>
              <w:adjustRightInd/>
              <w:spacing w:line="480" w:lineRule="exact"/>
              <w:ind w:left="0"/>
              <w:jc w:val="both"/>
              <w:rPr>
                <w:rFonts w:hint="eastAsia" w:hAnsi="宋体"/>
                <w:color w:val="auto"/>
                <w:sz w:val="21"/>
                <w:szCs w:val="21"/>
                <w:lang w:val="en-US" w:eastAsia="zh-CN"/>
              </w:rPr>
            </w:pPr>
            <w:r>
              <w:rPr>
                <w:rFonts w:hint="eastAsia" w:hAnsi="宋体"/>
                <w:color w:val="auto"/>
                <w:sz w:val="21"/>
                <w:szCs w:val="21"/>
                <w:lang w:val="en-US" w:eastAsia="zh-CN"/>
              </w:rPr>
              <w:t>地  址：</w:t>
            </w:r>
            <w:r>
              <w:rPr>
                <w:rFonts w:hint="eastAsia" w:ascii="宋体" w:hAnsi="宋体" w:eastAsia="宋体" w:cs="宋体"/>
                <w:color w:val="auto"/>
                <w:sz w:val="21"/>
                <w:szCs w:val="21"/>
                <w:lang w:val="en-US" w:eastAsia="zh-CN"/>
              </w:rPr>
              <w:t>成都市武侯区武侯祠大街180号</w:t>
            </w:r>
          </w:p>
          <w:p w14:paraId="63E84DB8">
            <w:pPr>
              <w:pStyle w:val="6"/>
              <w:autoSpaceDE/>
              <w:autoSpaceDN/>
              <w:adjustRightInd/>
              <w:spacing w:line="480" w:lineRule="exact"/>
              <w:ind w:left="0"/>
              <w:jc w:val="both"/>
              <w:rPr>
                <w:rFonts w:hAnsi="宋体"/>
                <w:color w:val="auto"/>
                <w:sz w:val="21"/>
                <w:szCs w:val="21"/>
                <w:lang w:val="en-US" w:eastAsia="zh-CN"/>
              </w:rPr>
            </w:pPr>
            <w:r>
              <w:rPr>
                <w:rFonts w:hint="eastAsia" w:hAnsi="宋体"/>
                <w:color w:val="auto"/>
                <w:sz w:val="21"/>
                <w:szCs w:val="21"/>
                <w:lang w:val="en-US" w:eastAsia="zh-CN"/>
              </w:rPr>
              <w:t xml:space="preserve">联系人：唐老师 </w:t>
            </w:r>
          </w:p>
          <w:p w14:paraId="11DBEB61">
            <w:pPr>
              <w:pStyle w:val="6"/>
              <w:autoSpaceDE/>
              <w:autoSpaceDN/>
              <w:adjustRightInd/>
              <w:spacing w:line="480" w:lineRule="exact"/>
              <w:ind w:left="0"/>
              <w:jc w:val="both"/>
              <w:rPr>
                <w:rFonts w:hAnsi="宋体"/>
                <w:color w:val="auto"/>
                <w:sz w:val="21"/>
                <w:szCs w:val="21"/>
                <w:lang w:val="en-US" w:eastAsia="zh-CN"/>
              </w:rPr>
            </w:pPr>
            <w:r>
              <w:rPr>
                <w:rFonts w:hint="eastAsia" w:hAnsi="宋体"/>
                <w:color w:val="auto"/>
                <w:sz w:val="21"/>
                <w:szCs w:val="21"/>
                <w:lang w:val="en-US" w:eastAsia="zh-CN"/>
              </w:rPr>
              <w:t xml:space="preserve">电 </w:t>
            </w:r>
            <w:r>
              <w:rPr>
                <w:rFonts w:hAnsi="宋体"/>
                <w:color w:val="auto"/>
                <w:sz w:val="21"/>
                <w:szCs w:val="21"/>
                <w:lang w:val="en-US" w:eastAsia="zh-CN"/>
              </w:rPr>
              <w:t xml:space="preserve"> </w:t>
            </w:r>
            <w:r>
              <w:rPr>
                <w:rFonts w:hint="eastAsia" w:hAnsi="宋体"/>
                <w:color w:val="auto"/>
                <w:sz w:val="21"/>
                <w:szCs w:val="21"/>
                <w:lang w:val="en-US" w:eastAsia="zh-CN"/>
              </w:rPr>
              <w:t>话：</w:t>
            </w:r>
            <w:r>
              <w:rPr>
                <w:rFonts w:hint="eastAsia" w:ascii="宋体" w:hAnsi="宋体" w:eastAsia="宋体" w:cs="宋体"/>
                <w:color w:val="auto"/>
                <w:sz w:val="21"/>
                <w:szCs w:val="21"/>
                <w:lang w:val="en-US" w:eastAsia="zh-CN"/>
              </w:rPr>
              <w:t>028-85525352</w:t>
            </w:r>
          </w:p>
        </w:tc>
      </w:tr>
      <w:tr w14:paraId="2553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 w:type="dxa"/>
            <w:noWrap w:val="0"/>
            <w:vAlign w:val="center"/>
          </w:tcPr>
          <w:p w14:paraId="63D7E2D5">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2</w:t>
            </w:r>
          </w:p>
        </w:tc>
        <w:tc>
          <w:tcPr>
            <w:tcW w:w="1960" w:type="dxa"/>
            <w:noWrap w:val="0"/>
            <w:vAlign w:val="center"/>
          </w:tcPr>
          <w:p w14:paraId="31A42854">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比选项目名称</w:t>
            </w:r>
          </w:p>
        </w:tc>
        <w:tc>
          <w:tcPr>
            <w:tcW w:w="6405" w:type="dxa"/>
            <w:noWrap w:val="0"/>
            <w:vAlign w:val="center"/>
          </w:tcPr>
          <w:p w14:paraId="49B7A593">
            <w:pPr>
              <w:spacing w:line="480" w:lineRule="exact"/>
              <w:rPr>
                <w:rFonts w:ascii="宋体" w:hAnsi="宋体" w:cs="Courier New"/>
                <w:color w:val="auto"/>
                <w:kern w:val="2"/>
                <w:sz w:val="21"/>
                <w:szCs w:val="21"/>
              </w:rPr>
            </w:pPr>
            <w:r>
              <w:rPr>
                <w:rFonts w:hint="eastAsia" w:ascii="Times New Roman" w:hAnsi="宋体" w:eastAsia="宋体" w:cs="Times New Roman"/>
                <w:color w:val="auto"/>
                <w:sz w:val="21"/>
                <w:szCs w:val="21"/>
                <w:lang w:val="en-US" w:eastAsia="zh-CN"/>
              </w:rPr>
              <w:t>四川省交通运输工会2024年度招标咨询服务项目</w:t>
            </w:r>
          </w:p>
        </w:tc>
      </w:tr>
      <w:tr w14:paraId="6E00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232F1F09">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3</w:t>
            </w:r>
          </w:p>
        </w:tc>
        <w:tc>
          <w:tcPr>
            <w:tcW w:w="1960" w:type="dxa"/>
            <w:noWrap w:val="0"/>
            <w:vAlign w:val="center"/>
          </w:tcPr>
          <w:p w14:paraId="3D0232B1">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服务</w:t>
            </w:r>
            <w:r>
              <w:rPr>
                <w:rFonts w:hAnsi="宋体" w:cs="Courier New"/>
                <w:color w:val="auto"/>
                <w:kern w:val="2"/>
                <w:sz w:val="21"/>
                <w:lang w:val="en-US" w:eastAsia="zh-CN"/>
              </w:rPr>
              <w:t>地点</w:t>
            </w:r>
          </w:p>
        </w:tc>
        <w:tc>
          <w:tcPr>
            <w:tcW w:w="6405" w:type="dxa"/>
            <w:noWrap w:val="0"/>
            <w:vAlign w:val="center"/>
          </w:tcPr>
          <w:p w14:paraId="32A9F0FC">
            <w:pPr>
              <w:pStyle w:val="7"/>
              <w:spacing w:before="120" w:beforeLines="50" w:after="120" w:afterLines="50" w:line="480" w:lineRule="exact"/>
              <w:rPr>
                <w:rFonts w:hAnsi="宋体" w:cs="Courier New"/>
                <w:color w:val="auto"/>
                <w:kern w:val="2"/>
                <w:sz w:val="21"/>
                <w:lang w:val="en-US" w:eastAsia="zh-CN"/>
              </w:rPr>
            </w:pPr>
            <w:r>
              <w:rPr>
                <w:rFonts w:hint="eastAsia" w:hAnsi="宋体" w:cs="Courier New"/>
                <w:color w:val="auto"/>
                <w:kern w:val="2"/>
                <w:sz w:val="21"/>
                <w:lang w:val="en-US" w:eastAsia="zh-CN"/>
              </w:rPr>
              <w:t>成都市</w:t>
            </w:r>
          </w:p>
        </w:tc>
      </w:tr>
      <w:tr w14:paraId="3E55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60" w:type="dxa"/>
            <w:noWrap w:val="0"/>
            <w:vAlign w:val="center"/>
          </w:tcPr>
          <w:p w14:paraId="597FCA1D">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4</w:t>
            </w:r>
          </w:p>
        </w:tc>
        <w:tc>
          <w:tcPr>
            <w:tcW w:w="1960" w:type="dxa"/>
            <w:noWrap w:val="0"/>
            <w:vAlign w:val="center"/>
          </w:tcPr>
          <w:p w14:paraId="4671FF15">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资金来源</w:t>
            </w:r>
          </w:p>
        </w:tc>
        <w:tc>
          <w:tcPr>
            <w:tcW w:w="6405" w:type="dxa"/>
            <w:noWrap w:val="0"/>
            <w:vAlign w:val="center"/>
          </w:tcPr>
          <w:p w14:paraId="47BDF688">
            <w:pPr>
              <w:pStyle w:val="7"/>
              <w:spacing w:before="120" w:beforeLines="50" w:after="120" w:afterLines="50" w:line="480" w:lineRule="exact"/>
              <w:rPr>
                <w:rFonts w:hAnsi="宋体" w:cs="Courier New"/>
                <w:color w:val="auto"/>
                <w:kern w:val="2"/>
                <w:sz w:val="21"/>
                <w:lang w:val="en-US" w:eastAsia="zh-CN"/>
              </w:rPr>
            </w:pPr>
            <w:r>
              <w:rPr>
                <w:rFonts w:hint="eastAsia" w:hAnsi="宋体" w:cs="Courier New"/>
                <w:color w:val="auto"/>
                <w:kern w:val="2"/>
                <w:sz w:val="21"/>
                <w:lang w:val="en-US" w:eastAsia="zh-CN"/>
              </w:rPr>
              <w:t>工会资金</w:t>
            </w:r>
          </w:p>
        </w:tc>
      </w:tr>
      <w:tr w14:paraId="1D3A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3EED5594">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5</w:t>
            </w:r>
          </w:p>
        </w:tc>
        <w:tc>
          <w:tcPr>
            <w:tcW w:w="1960" w:type="dxa"/>
            <w:noWrap w:val="0"/>
            <w:vAlign w:val="center"/>
          </w:tcPr>
          <w:p w14:paraId="6FF30DE0">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资金落实情况</w:t>
            </w:r>
          </w:p>
        </w:tc>
        <w:tc>
          <w:tcPr>
            <w:tcW w:w="6405" w:type="dxa"/>
            <w:noWrap w:val="0"/>
            <w:vAlign w:val="center"/>
          </w:tcPr>
          <w:p w14:paraId="059949F9">
            <w:pPr>
              <w:pStyle w:val="7"/>
              <w:spacing w:before="120" w:beforeLines="50" w:after="120" w:afterLines="50" w:line="480" w:lineRule="exact"/>
              <w:rPr>
                <w:rFonts w:hAnsi="宋体" w:cs="Courier New"/>
                <w:color w:val="auto"/>
                <w:kern w:val="2"/>
                <w:sz w:val="21"/>
                <w:lang w:val="en-US" w:eastAsia="zh-CN"/>
              </w:rPr>
            </w:pPr>
            <w:r>
              <w:rPr>
                <w:rFonts w:hint="eastAsia" w:hAnsi="宋体" w:cs="Courier New"/>
                <w:color w:val="auto"/>
                <w:kern w:val="2"/>
                <w:sz w:val="21"/>
                <w:lang w:val="en-US" w:eastAsia="zh-CN"/>
              </w:rPr>
              <w:t>资金已落实</w:t>
            </w:r>
          </w:p>
        </w:tc>
      </w:tr>
      <w:tr w14:paraId="25B7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1F14E9F4">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6</w:t>
            </w:r>
          </w:p>
        </w:tc>
        <w:tc>
          <w:tcPr>
            <w:tcW w:w="1960" w:type="dxa"/>
            <w:noWrap w:val="0"/>
            <w:vAlign w:val="center"/>
          </w:tcPr>
          <w:p w14:paraId="66AE8F63">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比选范围</w:t>
            </w:r>
          </w:p>
        </w:tc>
        <w:tc>
          <w:tcPr>
            <w:tcW w:w="6405" w:type="dxa"/>
            <w:noWrap w:val="0"/>
            <w:vAlign w:val="center"/>
          </w:tcPr>
          <w:p w14:paraId="5BA0D4F5">
            <w:pPr>
              <w:pStyle w:val="7"/>
              <w:spacing w:before="120" w:beforeLines="50" w:after="120" w:afterLines="50" w:line="480" w:lineRule="exact"/>
              <w:rPr>
                <w:rFonts w:hAnsi="宋体" w:cs="Courier New"/>
                <w:color w:val="auto"/>
                <w:kern w:val="2"/>
                <w:sz w:val="21"/>
                <w:lang w:val="en-US" w:eastAsia="zh-CN"/>
              </w:rPr>
            </w:pPr>
            <w:r>
              <w:rPr>
                <w:rFonts w:hint="eastAsia" w:hAnsi="宋体" w:cs="Courier New"/>
                <w:color w:val="auto"/>
                <w:kern w:val="2"/>
                <w:sz w:val="21"/>
                <w:lang w:val="en-US" w:eastAsia="zh-CN"/>
              </w:rPr>
              <w:t>同比选公告</w:t>
            </w:r>
          </w:p>
        </w:tc>
      </w:tr>
      <w:tr w14:paraId="14BE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60" w:type="dxa"/>
            <w:noWrap w:val="0"/>
            <w:vAlign w:val="center"/>
          </w:tcPr>
          <w:p w14:paraId="70746F2A">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7</w:t>
            </w:r>
          </w:p>
        </w:tc>
        <w:tc>
          <w:tcPr>
            <w:tcW w:w="1960" w:type="dxa"/>
            <w:noWrap w:val="0"/>
            <w:vAlign w:val="center"/>
          </w:tcPr>
          <w:p w14:paraId="76C647E9">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合同期限</w:t>
            </w:r>
          </w:p>
        </w:tc>
        <w:tc>
          <w:tcPr>
            <w:tcW w:w="6405" w:type="dxa"/>
            <w:noWrap w:val="0"/>
            <w:vAlign w:val="center"/>
          </w:tcPr>
          <w:p w14:paraId="23407322">
            <w:pPr>
              <w:tabs>
                <w:tab w:val="left" w:pos="0"/>
              </w:tabs>
              <w:spacing w:before="120" w:beforeLines="50" w:after="120" w:afterLines="50" w:line="480" w:lineRule="exact"/>
              <w:rPr>
                <w:rFonts w:ascii="宋体" w:hAnsi="宋体"/>
                <w:color w:val="auto"/>
                <w:sz w:val="21"/>
                <w:szCs w:val="21"/>
              </w:rPr>
            </w:pPr>
            <w:r>
              <w:rPr>
                <w:rFonts w:hint="eastAsia" w:hAnsi="宋体"/>
                <w:color w:val="auto"/>
                <w:sz w:val="21"/>
                <w:szCs w:val="21"/>
              </w:rPr>
              <w:t>以具体情况和相关法律法规为准</w:t>
            </w:r>
          </w:p>
        </w:tc>
      </w:tr>
      <w:tr w14:paraId="4FCB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60" w:type="dxa"/>
            <w:noWrap w:val="0"/>
            <w:vAlign w:val="center"/>
          </w:tcPr>
          <w:p w14:paraId="13E537B2">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8</w:t>
            </w:r>
          </w:p>
        </w:tc>
        <w:tc>
          <w:tcPr>
            <w:tcW w:w="1960" w:type="dxa"/>
            <w:noWrap w:val="0"/>
            <w:vAlign w:val="center"/>
          </w:tcPr>
          <w:p w14:paraId="55302FCF">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服务要求</w:t>
            </w:r>
          </w:p>
        </w:tc>
        <w:tc>
          <w:tcPr>
            <w:tcW w:w="6405" w:type="dxa"/>
            <w:noWrap w:val="0"/>
            <w:vAlign w:val="center"/>
          </w:tcPr>
          <w:p w14:paraId="35B25745">
            <w:pPr>
              <w:autoSpaceDE/>
              <w:autoSpaceDN/>
              <w:spacing w:before="120" w:beforeLines="50" w:after="120" w:afterLines="50" w:line="480" w:lineRule="exact"/>
              <w:jc w:val="both"/>
              <w:rPr>
                <w:rFonts w:ascii="宋体" w:hAnsi="宋体" w:cs="宋体"/>
                <w:color w:val="auto"/>
                <w:sz w:val="21"/>
                <w:szCs w:val="21"/>
              </w:rPr>
            </w:pPr>
            <w:r>
              <w:rPr>
                <w:rFonts w:hint="eastAsia" w:ascii="宋体" w:hAnsi="宋体" w:cs="宋体"/>
                <w:color w:val="auto"/>
                <w:sz w:val="21"/>
                <w:szCs w:val="21"/>
              </w:rPr>
              <w:t>服务质量，态度等达到“满意”</w:t>
            </w:r>
          </w:p>
        </w:tc>
      </w:tr>
      <w:tr w14:paraId="6FD8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35A9CA36">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9</w:t>
            </w:r>
          </w:p>
        </w:tc>
        <w:tc>
          <w:tcPr>
            <w:tcW w:w="1960" w:type="dxa"/>
            <w:noWrap w:val="0"/>
            <w:vAlign w:val="center"/>
          </w:tcPr>
          <w:p w14:paraId="7CB81DF6">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安全目标</w:t>
            </w:r>
          </w:p>
        </w:tc>
        <w:tc>
          <w:tcPr>
            <w:tcW w:w="6405" w:type="dxa"/>
            <w:noWrap w:val="0"/>
            <w:vAlign w:val="center"/>
          </w:tcPr>
          <w:p w14:paraId="10D9BAE7">
            <w:pPr>
              <w:pStyle w:val="7"/>
              <w:spacing w:before="120" w:beforeLines="50" w:after="120" w:afterLines="50" w:line="480" w:lineRule="exact"/>
              <w:rPr>
                <w:rFonts w:hAnsi="宋体" w:cs="Courier New"/>
                <w:color w:val="auto"/>
                <w:kern w:val="2"/>
                <w:sz w:val="21"/>
                <w:lang w:val="en-US" w:eastAsia="zh-CN"/>
              </w:rPr>
            </w:pPr>
            <w:r>
              <w:rPr>
                <w:rFonts w:hint="eastAsia" w:hAnsi="宋体" w:cs="Courier New"/>
                <w:color w:val="auto"/>
                <w:kern w:val="2"/>
                <w:sz w:val="21"/>
                <w:lang w:val="en-US" w:eastAsia="zh-CN"/>
              </w:rPr>
              <w:t>比选申请人承担合同期间的所有工作人员的一切安全管理责任</w:t>
            </w:r>
          </w:p>
        </w:tc>
      </w:tr>
      <w:tr w14:paraId="2564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960" w:type="dxa"/>
            <w:noWrap w:val="0"/>
            <w:vAlign w:val="center"/>
          </w:tcPr>
          <w:p w14:paraId="7C707F5C">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420" w:lineRule="exact"/>
              <w:jc w:val="center"/>
              <w:textAlignment w:val="auto"/>
              <w:rPr>
                <w:rFonts w:hint="default" w:hAnsi="宋体" w:cs="Courier New"/>
                <w:color w:val="auto"/>
                <w:kern w:val="2"/>
                <w:sz w:val="21"/>
                <w:lang w:val="en-US" w:eastAsia="zh-CN"/>
              </w:rPr>
            </w:pPr>
            <w:r>
              <w:rPr>
                <w:rFonts w:hint="eastAsia" w:hAnsi="宋体" w:cs="Courier New"/>
                <w:color w:val="auto"/>
                <w:kern w:val="2"/>
                <w:sz w:val="21"/>
                <w:lang w:val="en-US" w:eastAsia="zh-CN"/>
              </w:rPr>
              <w:t>10</w:t>
            </w:r>
          </w:p>
        </w:tc>
        <w:tc>
          <w:tcPr>
            <w:tcW w:w="1960" w:type="dxa"/>
            <w:noWrap w:val="0"/>
            <w:vAlign w:val="center"/>
          </w:tcPr>
          <w:p w14:paraId="5160BF0E">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420" w:lineRule="exact"/>
              <w:jc w:val="center"/>
              <w:textAlignment w:val="auto"/>
              <w:rPr>
                <w:rFonts w:hAnsi="宋体" w:cs="Courier New"/>
                <w:color w:val="auto"/>
                <w:kern w:val="2"/>
                <w:sz w:val="21"/>
                <w:lang w:val="en-US" w:eastAsia="zh-CN"/>
              </w:rPr>
            </w:pPr>
            <w:r>
              <w:rPr>
                <w:rFonts w:hint="eastAsia" w:hAnsi="宋体" w:cs="Courier New"/>
                <w:color w:val="auto"/>
                <w:kern w:val="2"/>
                <w:sz w:val="21"/>
                <w:lang w:val="en-US" w:eastAsia="zh-CN"/>
              </w:rPr>
              <w:t>比选申请人资格条件、能力和信誉</w:t>
            </w:r>
          </w:p>
        </w:tc>
        <w:tc>
          <w:tcPr>
            <w:tcW w:w="6405" w:type="dxa"/>
            <w:noWrap w:val="0"/>
            <w:vAlign w:val="center"/>
          </w:tcPr>
          <w:p w14:paraId="046046B4">
            <w:pPr>
              <w:pStyle w:val="7"/>
              <w:spacing w:before="120" w:beforeLines="50" w:after="120" w:afterLines="50" w:line="440" w:lineRule="exact"/>
              <w:rPr>
                <w:rFonts w:hint="eastAsia" w:hAnsi="宋体" w:cs="Courier New"/>
                <w:color w:val="auto"/>
                <w:kern w:val="2"/>
                <w:sz w:val="21"/>
                <w:lang w:val="en-US" w:eastAsia="zh-CN"/>
              </w:rPr>
            </w:pPr>
            <w:r>
              <w:rPr>
                <w:rFonts w:hint="eastAsia" w:hAnsi="宋体" w:cs="Courier New"/>
                <w:color w:val="auto"/>
                <w:kern w:val="2"/>
                <w:sz w:val="21"/>
                <w:lang w:val="en-US" w:eastAsia="zh-CN"/>
              </w:rPr>
              <w:t>1.资格要求：见本须知附录</w:t>
            </w:r>
            <w:r>
              <w:rPr>
                <w:rFonts w:hAnsi="宋体" w:cs="Courier New"/>
                <w:color w:val="auto"/>
                <w:kern w:val="2"/>
                <w:sz w:val="21"/>
                <w:lang w:val="en-US" w:eastAsia="zh-CN"/>
              </w:rPr>
              <w:t>1</w:t>
            </w:r>
          </w:p>
          <w:p w14:paraId="5BC853B7">
            <w:pPr>
              <w:pStyle w:val="7"/>
              <w:spacing w:before="120" w:beforeLines="50" w:after="120" w:afterLines="50" w:line="440" w:lineRule="exact"/>
              <w:rPr>
                <w:rFonts w:hint="eastAsia" w:hAnsi="宋体" w:cs="Courier New"/>
                <w:color w:val="auto"/>
                <w:kern w:val="2"/>
                <w:sz w:val="21"/>
                <w:lang w:val="en-US" w:eastAsia="zh-CN"/>
              </w:rPr>
            </w:pPr>
            <w:r>
              <w:rPr>
                <w:rFonts w:hint="eastAsia" w:hAnsi="宋体" w:cs="Courier New"/>
                <w:color w:val="auto"/>
                <w:kern w:val="2"/>
                <w:sz w:val="21"/>
                <w:lang w:val="en-US" w:eastAsia="zh-CN"/>
              </w:rPr>
              <w:t>2.财务要求：见本须知附录2</w:t>
            </w:r>
          </w:p>
          <w:p w14:paraId="00F335B0">
            <w:pPr>
              <w:pStyle w:val="7"/>
              <w:spacing w:before="120" w:beforeLines="50" w:after="120" w:afterLines="50" w:line="440" w:lineRule="exact"/>
              <w:rPr>
                <w:rFonts w:hint="default" w:hAnsi="宋体" w:cs="Courier New"/>
                <w:color w:val="auto"/>
                <w:kern w:val="2"/>
                <w:sz w:val="21"/>
                <w:lang w:val="en-US" w:eastAsia="zh-CN"/>
              </w:rPr>
            </w:pPr>
            <w:r>
              <w:rPr>
                <w:rFonts w:hint="eastAsia" w:hAnsi="宋体" w:cs="Courier New"/>
                <w:color w:val="auto"/>
                <w:kern w:val="2"/>
                <w:sz w:val="21"/>
                <w:lang w:val="en-US" w:eastAsia="zh-CN"/>
              </w:rPr>
              <w:t>3.业绩要求：见本须知附录3</w:t>
            </w:r>
          </w:p>
          <w:p w14:paraId="1C6D7C4D">
            <w:pPr>
              <w:pStyle w:val="7"/>
              <w:spacing w:before="120" w:beforeLines="50" w:after="120" w:afterLines="50" w:line="440" w:lineRule="exact"/>
              <w:rPr>
                <w:rFonts w:hAnsi="宋体" w:cs="Courier New"/>
                <w:color w:val="auto"/>
                <w:kern w:val="2"/>
                <w:sz w:val="21"/>
                <w:lang w:val="en-US" w:eastAsia="zh-CN"/>
              </w:rPr>
            </w:pPr>
            <w:r>
              <w:rPr>
                <w:rFonts w:hint="eastAsia" w:hAnsi="宋体" w:cs="Courier New"/>
                <w:color w:val="auto"/>
                <w:kern w:val="2"/>
                <w:sz w:val="21"/>
                <w:lang w:val="en-US" w:eastAsia="zh-CN"/>
              </w:rPr>
              <w:t>4.</w:t>
            </w:r>
            <w:r>
              <w:rPr>
                <w:rFonts w:hAnsi="宋体" w:cs="Courier New"/>
                <w:color w:val="auto"/>
                <w:kern w:val="2"/>
                <w:sz w:val="21"/>
                <w:lang w:val="en-US" w:eastAsia="zh-CN"/>
              </w:rPr>
              <w:t>信誉要求：见本须知附录</w:t>
            </w:r>
            <w:r>
              <w:rPr>
                <w:rFonts w:hint="eastAsia" w:hAnsi="宋体" w:cs="Courier New"/>
                <w:color w:val="auto"/>
                <w:kern w:val="2"/>
                <w:sz w:val="21"/>
                <w:lang w:val="en-US" w:eastAsia="zh-CN"/>
              </w:rPr>
              <w:t>4</w:t>
            </w:r>
          </w:p>
          <w:p w14:paraId="62FBEC28">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420" w:lineRule="exact"/>
              <w:textAlignment w:val="auto"/>
              <w:rPr>
                <w:rFonts w:hAnsi="宋体" w:cs="Courier New"/>
                <w:color w:val="auto"/>
                <w:kern w:val="2"/>
                <w:sz w:val="21"/>
                <w:lang w:val="en-US" w:eastAsia="zh-CN"/>
              </w:rPr>
            </w:pPr>
            <w:r>
              <w:rPr>
                <w:rFonts w:hint="eastAsia" w:hAnsi="宋体" w:cs="Courier New"/>
                <w:color w:val="auto"/>
                <w:kern w:val="2"/>
                <w:sz w:val="21"/>
                <w:lang w:val="en-US" w:eastAsia="zh-CN"/>
              </w:rPr>
              <w:t>上述要求应附相关证明材料，证明材料以比选申请文件格式中要求为准</w:t>
            </w:r>
          </w:p>
        </w:tc>
      </w:tr>
      <w:tr w14:paraId="5286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960" w:type="dxa"/>
            <w:noWrap w:val="0"/>
            <w:vAlign w:val="center"/>
          </w:tcPr>
          <w:p w14:paraId="6F4C7629">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420" w:lineRule="exact"/>
              <w:jc w:val="center"/>
              <w:textAlignment w:val="auto"/>
              <w:rPr>
                <w:rFonts w:hAnsi="宋体" w:cs="Courier New"/>
                <w:color w:val="auto"/>
                <w:kern w:val="2"/>
                <w:sz w:val="21"/>
                <w:lang w:val="en-US" w:eastAsia="zh-CN"/>
              </w:rPr>
            </w:pPr>
            <w:r>
              <w:rPr>
                <w:rFonts w:hAnsi="宋体" w:cs="Courier New"/>
                <w:color w:val="auto"/>
                <w:kern w:val="2"/>
                <w:sz w:val="21"/>
                <w:lang w:val="en-US" w:eastAsia="zh-CN"/>
              </w:rPr>
              <w:t>1</w:t>
            </w:r>
            <w:r>
              <w:rPr>
                <w:rFonts w:hint="eastAsia" w:hAnsi="宋体" w:cs="Courier New"/>
                <w:color w:val="auto"/>
                <w:kern w:val="2"/>
                <w:sz w:val="21"/>
                <w:lang w:val="en-US" w:eastAsia="zh-CN"/>
              </w:rPr>
              <w:t>1</w:t>
            </w:r>
          </w:p>
        </w:tc>
        <w:tc>
          <w:tcPr>
            <w:tcW w:w="1960" w:type="dxa"/>
            <w:noWrap w:val="0"/>
            <w:vAlign w:val="center"/>
          </w:tcPr>
          <w:p w14:paraId="48E463FF">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420" w:lineRule="exact"/>
              <w:jc w:val="center"/>
              <w:textAlignment w:val="auto"/>
              <w:rPr>
                <w:rFonts w:hint="eastAsia" w:hAnsi="宋体" w:cs="Courier New"/>
                <w:color w:val="auto"/>
                <w:kern w:val="2"/>
                <w:sz w:val="21"/>
                <w:lang w:val="en-US" w:eastAsia="zh-CN"/>
              </w:rPr>
            </w:pPr>
            <w:r>
              <w:rPr>
                <w:rFonts w:hint="eastAsia" w:hAnsi="宋体" w:cs="Courier New"/>
                <w:color w:val="auto"/>
                <w:kern w:val="2"/>
                <w:sz w:val="21"/>
                <w:lang w:val="en-US" w:eastAsia="zh-CN"/>
              </w:rPr>
              <w:t>是否接受联合体</w:t>
            </w:r>
          </w:p>
          <w:p w14:paraId="64B1A41A">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420" w:lineRule="exact"/>
              <w:jc w:val="center"/>
              <w:textAlignment w:val="auto"/>
              <w:rPr>
                <w:rFonts w:hAnsi="宋体" w:cs="Courier New"/>
                <w:color w:val="auto"/>
                <w:kern w:val="2"/>
                <w:sz w:val="21"/>
                <w:lang w:val="en-US" w:eastAsia="zh-CN"/>
              </w:rPr>
            </w:pPr>
            <w:r>
              <w:rPr>
                <w:rFonts w:hint="eastAsia" w:hAnsi="宋体" w:cs="Courier New"/>
                <w:color w:val="auto"/>
                <w:kern w:val="2"/>
                <w:sz w:val="21"/>
                <w:lang w:val="en-US" w:eastAsia="zh-CN"/>
              </w:rPr>
              <w:t>报价</w:t>
            </w:r>
          </w:p>
        </w:tc>
        <w:tc>
          <w:tcPr>
            <w:tcW w:w="6405" w:type="dxa"/>
            <w:noWrap w:val="0"/>
            <w:vAlign w:val="center"/>
          </w:tcPr>
          <w:p w14:paraId="13B976E7">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420" w:lineRule="exact"/>
              <w:textAlignment w:val="auto"/>
              <w:rPr>
                <w:rFonts w:hAnsi="宋体" w:cs="Courier New"/>
                <w:color w:val="auto"/>
                <w:kern w:val="2"/>
                <w:sz w:val="21"/>
                <w:lang w:val="en-US" w:eastAsia="zh-CN"/>
              </w:rPr>
            </w:pPr>
            <w:r>
              <w:rPr>
                <w:rFonts w:hint="eastAsia" w:hAnsi="宋体" w:cs="Courier New"/>
                <w:color w:val="auto"/>
                <w:kern w:val="2"/>
                <w:sz w:val="21"/>
                <w:lang w:val="en-US" w:eastAsia="zh-CN"/>
              </w:rPr>
              <w:t>不接受</w:t>
            </w:r>
          </w:p>
        </w:tc>
      </w:tr>
      <w:tr w14:paraId="4CE8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60" w:type="dxa"/>
            <w:noWrap w:val="0"/>
            <w:vAlign w:val="center"/>
          </w:tcPr>
          <w:p w14:paraId="6C355E5B">
            <w:pPr>
              <w:pStyle w:val="7"/>
              <w:spacing w:before="120" w:beforeLines="50" w:after="120" w:afterLines="50" w:line="480" w:lineRule="exact"/>
              <w:jc w:val="center"/>
              <w:rPr>
                <w:rFonts w:hAnsi="宋体" w:cs="Courier New"/>
                <w:color w:val="auto"/>
                <w:kern w:val="2"/>
                <w:sz w:val="21"/>
                <w:lang w:val="en-US" w:eastAsia="zh-CN"/>
              </w:rPr>
            </w:pPr>
            <w:r>
              <w:rPr>
                <w:rFonts w:hAnsi="宋体" w:cs="Courier New"/>
                <w:color w:val="auto"/>
                <w:kern w:val="2"/>
                <w:sz w:val="21"/>
                <w:lang w:val="en-US" w:eastAsia="zh-CN"/>
              </w:rPr>
              <w:t>1</w:t>
            </w:r>
            <w:r>
              <w:rPr>
                <w:rFonts w:hint="eastAsia" w:hAnsi="宋体" w:cs="Courier New"/>
                <w:color w:val="auto"/>
                <w:kern w:val="2"/>
                <w:sz w:val="21"/>
                <w:lang w:val="en-US" w:eastAsia="zh-CN"/>
              </w:rPr>
              <w:t>2</w:t>
            </w:r>
          </w:p>
        </w:tc>
        <w:tc>
          <w:tcPr>
            <w:tcW w:w="1960" w:type="dxa"/>
            <w:noWrap w:val="0"/>
            <w:vAlign w:val="center"/>
          </w:tcPr>
          <w:p w14:paraId="3463249F">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比选申请人不得存在的其他关联情况</w:t>
            </w:r>
          </w:p>
        </w:tc>
        <w:tc>
          <w:tcPr>
            <w:tcW w:w="6405" w:type="dxa"/>
            <w:noWrap w:val="0"/>
            <w:vAlign w:val="center"/>
          </w:tcPr>
          <w:p w14:paraId="4232D5A5">
            <w:pPr>
              <w:spacing w:line="480" w:lineRule="exact"/>
              <w:rPr>
                <w:rFonts w:ascii="宋体" w:hAnsi="宋体" w:cs="Courier New"/>
                <w:color w:val="auto"/>
                <w:sz w:val="21"/>
                <w:szCs w:val="21"/>
              </w:rPr>
            </w:pPr>
            <w:r>
              <w:rPr>
                <w:rFonts w:ascii="宋体" w:hAnsi="宋体" w:cs="Courier New"/>
                <w:color w:val="auto"/>
                <w:kern w:val="2"/>
                <w:sz w:val="21"/>
                <w:szCs w:val="21"/>
              </w:rPr>
              <w:t>/</w:t>
            </w:r>
          </w:p>
        </w:tc>
      </w:tr>
      <w:tr w14:paraId="199C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60" w:type="dxa"/>
            <w:noWrap w:val="0"/>
            <w:vAlign w:val="center"/>
          </w:tcPr>
          <w:p w14:paraId="5E96423E">
            <w:pPr>
              <w:pStyle w:val="7"/>
              <w:spacing w:before="120" w:beforeLines="50" w:after="120" w:afterLines="50" w:line="480" w:lineRule="exact"/>
              <w:jc w:val="center"/>
              <w:rPr>
                <w:rFonts w:hAnsi="宋体" w:cs="Courier New"/>
                <w:color w:val="auto"/>
                <w:kern w:val="2"/>
                <w:sz w:val="21"/>
                <w:lang w:val="en-US" w:eastAsia="zh-CN"/>
              </w:rPr>
            </w:pPr>
            <w:r>
              <w:rPr>
                <w:rFonts w:hAnsi="宋体" w:cs="Courier New"/>
                <w:color w:val="auto"/>
                <w:kern w:val="2"/>
                <w:sz w:val="21"/>
                <w:lang w:val="en-US" w:eastAsia="zh-CN"/>
              </w:rPr>
              <w:t>1</w:t>
            </w:r>
            <w:r>
              <w:rPr>
                <w:rFonts w:hint="eastAsia" w:hAnsi="宋体" w:cs="Courier New"/>
                <w:color w:val="auto"/>
                <w:kern w:val="2"/>
                <w:sz w:val="21"/>
                <w:lang w:val="en-US" w:eastAsia="zh-CN"/>
              </w:rPr>
              <w:t>3</w:t>
            </w:r>
          </w:p>
        </w:tc>
        <w:tc>
          <w:tcPr>
            <w:tcW w:w="1960" w:type="dxa"/>
            <w:noWrap w:val="0"/>
            <w:vAlign w:val="center"/>
          </w:tcPr>
          <w:p w14:paraId="13335D43">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比选申请人不得存在的其他不良状况或不良信用</w:t>
            </w:r>
          </w:p>
        </w:tc>
        <w:tc>
          <w:tcPr>
            <w:tcW w:w="6405" w:type="dxa"/>
            <w:noWrap w:val="0"/>
            <w:vAlign w:val="center"/>
          </w:tcPr>
          <w:p w14:paraId="2C7C20D9">
            <w:pPr>
              <w:pStyle w:val="7"/>
              <w:spacing w:line="480" w:lineRule="exact"/>
              <w:rPr>
                <w:rFonts w:hAnsi="宋体" w:cs="Courier New"/>
                <w:bCs/>
                <w:color w:val="auto"/>
                <w:kern w:val="2"/>
                <w:sz w:val="21"/>
                <w:lang w:val="en-US" w:eastAsia="zh-CN"/>
              </w:rPr>
            </w:pPr>
            <w:r>
              <w:rPr>
                <w:rFonts w:hint="eastAsia" w:hAnsi="宋体" w:cs="Courier New"/>
                <w:bCs/>
                <w:color w:val="auto"/>
                <w:kern w:val="2"/>
                <w:sz w:val="21"/>
                <w:lang w:val="en-US" w:eastAsia="zh-CN"/>
              </w:rPr>
              <w:t>第（</w:t>
            </w:r>
            <w:r>
              <w:rPr>
                <w:rFonts w:hAnsi="宋体" w:cs="Courier New"/>
                <w:bCs/>
                <w:color w:val="auto"/>
                <w:kern w:val="2"/>
                <w:sz w:val="21"/>
                <w:lang w:val="en-US" w:eastAsia="zh-CN"/>
              </w:rPr>
              <w:t>6）项修改为：</w:t>
            </w:r>
          </w:p>
          <w:p w14:paraId="42FE7D2A">
            <w:pPr>
              <w:pStyle w:val="7"/>
              <w:spacing w:line="480" w:lineRule="exact"/>
              <w:rPr>
                <w:rFonts w:hAnsi="宋体" w:cs="Courier New"/>
                <w:bCs/>
                <w:color w:val="auto"/>
                <w:kern w:val="2"/>
                <w:sz w:val="21"/>
                <w:lang w:val="en-US" w:eastAsia="zh-CN"/>
              </w:rPr>
            </w:pPr>
            <w:r>
              <w:rPr>
                <w:rFonts w:hint="eastAsia" w:hAnsi="宋体"/>
                <w:color w:val="auto"/>
                <w:sz w:val="21"/>
                <w:lang w:val="en-US" w:eastAsia="zh-CN"/>
              </w:rPr>
              <w:t>比选申请人（单位）、法定代表人在2021年1月1日</w:t>
            </w:r>
            <w:r>
              <w:rPr>
                <w:rFonts w:hint="eastAsia" w:hAnsi="宋体" w:cs="Courier New"/>
                <w:color w:val="auto"/>
                <w:kern w:val="2"/>
                <w:sz w:val="21"/>
                <w:lang w:val="en-US" w:eastAsia="zh-CN"/>
              </w:rPr>
              <w:t>至本项目比选公告发布日</w:t>
            </w:r>
            <w:r>
              <w:rPr>
                <w:rFonts w:hint="eastAsia" w:hAnsi="宋体"/>
                <w:color w:val="auto"/>
                <w:sz w:val="21"/>
                <w:lang w:val="en-US" w:eastAsia="zh-CN"/>
              </w:rPr>
              <w:t>之间，被人民法院生效判决或裁定认定为行贿犯罪。</w:t>
            </w:r>
          </w:p>
        </w:tc>
      </w:tr>
      <w:tr w14:paraId="25AD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60" w:type="dxa"/>
            <w:vMerge w:val="restart"/>
            <w:noWrap w:val="0"/>
            <w:vAlign w:val="center"/>
          </w:tcPr>
          <w:p w14:paraId="2CEBA892">
            <w:pPr>
              <w:pStyle w:val="7"/>
              <w:spacing w:before="120" w:beforeLines="50" w:after="120" w:afterLines="50" w:line="480" w:lineRule="exact"/>
              <w:jc w:val="center"/>
              <w:rPr>
                <w:rFonts w:hAnsi="宋体" w:cs="Courier New"/>
                <w:color w:val="auto"/>
                <w:kern w:val="2"/>
                <w:sz w:val="21"/>
                <w:lang w:val="en-US" w:eastAsia="zh-CN"/>
              </w:rPr>
            </w:pPr>
            <w:r>
              <w:rPr>
                <w:rFonts w:hAnsi="宋体" w:cs="Courier New"/>
                <w:color w:val="auto"/>
                <w:kern w:val="2"/>
                <w:sz w:val="21"/>
                <w:lang w:val="en-US" w:eastAsia="zh-CN"/>
              </w:rPr>
              <w:t>1</w:t>
            </w:r>
            <w:r>
              <w:rPr>
                <w:rFonts w:hint="eastAsia" w:hAnsi="宋体" w:cs="Courier New"/>
                <w:color w:val="auto"/>
                <w:kern w:val="2"/>
                <w:sz w:val="21"/>
                <w:lang w:val="en-US" w:eastAsia="zh-CN"/>
              </w:rPr>
              <w:t>4</w:t>
            </w:r>
          </w:p>
        </w:tc>
        <w:tc>
          <w:tcPr>
            <w:tcW w:w="1960" w:type="dxa"/>
            <w:vMerge w:val="restart"/>
            <w:noWrap w:val="0"/>
            <w:vAlign w:val="center"/>
          </w:tcPr>
          <w:p w14:paraId="2F09BAED">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比选申请人在报价预备会前提出问题</w:t>
            </w:r>
          </w:p>
        </w:tc>
        <w:tc>
          <w:tcPr>
            <w:tcW w:w="6405" w:type="dxa"/>
            <w:noWrap w:val="0"/>
            <w:vAlign w:val="center"/>
          </w:tcPr>
          <w:p w14:paraId="380226C9">
            <w:pPr>
              <w:pStyle w:val="7"/>
              <w:spacing w:before="120" w:beforeLines="50" w:after="120" w:afterLines="50" w:line="480" w:lineRule="exact"/>
              <w:rPr>
                <w:rFonts w:hAnsi="宋体" w:cs="Courier New"/>
                <w:color w:val="auto"/>
                <w:kern w:val="2"/>
                <w:sz w:val="21"/>
                <w:lang w:val="en-US" w:eastAsia="zh-CN"/>
              </w:rPr>
            </w:pPr>
            <w:r>
              <w:rPr>
                <w:rFonts w:hint="eastAsia" w:hAnsi="宋体" w:cs="Courier New"/>
                <w:color w:val="auto"/>
                <w:kern w:val="2"/>
                <w:sz w:val="21"/>
                <w:lang w:val="en-US" w:eastAsia="zh-CN"/>
              </w:rPr>
              <w:t>时间：</w:t>
            </w:r>
            <w:r>
              <w:rPr>
                <w:rFonts w:hAnsi="宋体" w:cs="Courier New"/>
                <w:color w:val="auto"/>
                <w:kern w:val="2"/>
                <w:sz w:val="21"/>
                <w:lang w:val="en-US" w:eastAsia="zh-CN"/>
              </w:rPr>
              <w:t>/</w:t>
            </w:r>
          </w:p>
        </w:tc>
      </w:tr>
      <w:tr w14:paraId="7200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60" w:type="dxa"/>
            <w:vMerge w:val="continue"/>
            <w:noWrap w:val="0"/>
            <w:vAlign w:val="center"/>
          </w:tcPr>
          <w:p w14:paraId="00CED771">
            <w:pPr>
              <w:pStyle w:val="7"/>
              <w:keepNext/>
              <w:keepLines/>
              <w:spacing w:before="120" w:beforeLines="50" w:after="120" w:afterLines="50" w:line="480" w:lineRule="exact"/>
              <w:jc w:val="center"/>
              <w:rPr>
                <w:rFonts w:hAnsi="宋体" w:cs="Courier New"/>
                <w:b/>
                <w:bCs/>
                <w:color w:val="auto"/>
                <w:kern w:val="2"/>
                <w:sz w:val="21"/>
                <w:lang w:val="en-US" w:eastAsia="zh-CN"/>
              </w:rPr>
            </w:pPr>
          </w:p>
        </w:tc>
        <w:tc>
          <w:tcPr>
            <w:tcW w:w="1960" w:type="dxa"/>
            <w:vMerge w:val="continue"/>
            <w:noWrap w:val="0"/>
            <w:vAlign w:val="center"/>
          </w:tcPr>
          <w:p w14:paraId="28AEC978">
            <w:pPr>
              <w:pStyle w:val="7"/>
              <w:keepNext/>
              <w:keepLines/>
              <w:spacing w:before="120" w:beforeLines="50" w:after="120" w:afterLines="50" w:line="480" w:lineRule="exact"/>
              <w:jc w:val="center"/>
              <w:rPr>
                <w:rFonts w:hAnsi="宋体" w:cs="Courier New"/>
                <w:b/>
                <w:bCs/>
                <w:color w:val="auto"/>
                <w:kern w:val="2"/>
                <w:sz w:val="21"/>
                <w:lang w:val="en-US" w:eastAsia="zh-CN"/>
              </w:rPr>
            </w:pPr>
          </w:p>
        </w:tc>
        <w:tc>
          <w:tcPr>
            <w:tcW w:w="6405" w:type="dxa"/>
            <w:noWrap w:val="0"/>
            <w:vAlign w:val="center"/>
          </w:tcPr>
          <w:p w14:paraId="2C5DBE21">
            <w:pPr>
              <w:pStyle w:val="7"/>
              <w:spacing w:before="120" w:beforeLines="50" w:after="120" w:afterLines="50" w:line="480" w:lineRule="exact"/>
              <w:rPr>
                <w:rFonts w:hAnsi="宋体" w:cs="Courier New"/>
                <w:color w:val="auto"/>
                <w:kern w:val="2"/>
                <w:sz w:val="21"/>
                <w:lang w:val="en-US" w:eastAsia="zh-CN"/>
              </w:rPr>
            </w:pPr>
            <w:r>
              <w:rPr>
                <w:rFonts w:hint="eastAsia" w:hAnsi="宋体" w:cs="Courier New"/>
                <w:color w:val="auto"/>
                <w:kern w:val="2"/>
                <w:sz w:val="21"/>
                <w:lang w:val="en-US" w:eastAsia="zh-CN"/>
              </w:rPr>
              <w:t>形式：</w:t>
            </w:r>
            <w:r>
              <w:rPr>
                <w:rFonts w:hAnsi="宋体" w:cs="Courier New"/>
                <w:color w:val="auto"/>
                <w:kern w:val="2"/>
                <w:sz w:val="21"/>
                <w:lang w:val="en-US" w:eastAsia="zh-CN"/>
              </w:rPr>
              <w:t>/</w:t>
            </w:r>
          </w:p>
        </w:tc>
      </w:tr>
      <w:tr w14:paraId="4098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341ED7A5">
            <w:pPr>
              <w:pStyle w:val="7"/>
              <w:spacing w:before="120" w:beforeLines="50" w:after="120" w:afterLines="50" w:line="480" w:lineRule="exact"/>
              <w:jc w:val="center"/>
              <w:rPr>
                <w:rFonts w:hAnsi="宋体" w:cs="Courier New"/>
                <w:color w:val="auto"/>
                <w:kern w:val="2"/>
                <w:sz w:val="21"/>
                <w:lang w:val="en-US" w:eastAsia="zh-CN"/>
              </w:rPr>
            </w:pPr>
            <w:r>
              <w:rPr>
                <w:rFonts w:hAnsi="宋体" w:cs="Courier New"/>
                <w:color w:val="auto"/>
                <w:kern w:val="2"/>
                <w:sz w:val="21"/>
                <w:lang w:val="en-US" w:eastAsia="zh-CN"/>
              </w:rPr>
              <w:t>1</w:t>
            </w:r>
            <w:r>
              <w:rPr>
                <w:rFonts w:hint="eastAsia" w:hAnsi="宋体" w:cs="Courier New"/>
                <w:color w:val="auto"/>
                <w:kern w:val="2"/>
                <w:sz w:val="21"/>
                <w:lang w:val="en-US" w:eastAsia="zh-CN"/>
              </w:rPr>
              <w:t>5</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6CF6CC4C">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分包</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266FE3C5">
            <w:pPr>
              <w:pStyle w:val="7"/>
              <w:spacing w:before="120" w:beforeLines="50" w:after="120" w:afterLines="50" w:line="480" w:lineRule="exact"/>
              <w:rPr>
                <w:rFonts w:hAnsi="宋体" w:cs="Courier New"/>
                <w:color w:val="auto"/>
                <w:kern w:val="2"/>
                <w:sz w:val="21"/>
                <w:lang w:val="en-US" w:eastAsia="zh-CN"/>
              </w:rPr>
            </w:pPr>
            <w:r>
              <w:rPr>
                <w:rFonts w:hint="eastAsia" w:hAnsi="宋体" w:cs="Courier New"/>
                <w:color w:val="auto"/>
                <w:kern w:val="2"/>
                <w:sz w:val="21"/>
                <w:lang w:val="en-US" w:eastAsia="zh-CN"/>
              </w:rPr>
              <w:t>不允许，本项目严禁转包和违法分包</w:t>
            </w:r>
          </w:p>
        </w:tc>
      </w:tr>
      <w:tr w14:paraId="532A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1809763E">
            <w:pPr>
              <w:pStyle w:val="7"/>
              <w:spacing w:before="120" w:beforeLines="50" w:after="120" w:afterLines="50" w:line="480" w:lineRule="exact"/>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16</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70135CB1">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构成比选文件的</w:t>
            </w:r>
          </w:p>
          <w:p w14:paraId="01BCB1DD">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其他材料</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55EB206B">
            <w:pPr>
              <w:pStyle w:val="7"/>
              <w:spacing w:before="120" w:beforeLines="50" w:after="120" w:afterLines="50" w:line="480" w:lineRule="exact"/>
              <w:rPr>
                <w:rFonts w:hAnsi="宋体" w:cs="Courier New"/>
                <w:color w:val="auto"/>
                <w:kern w:val="2"/>
                <w:sz w:val="21"/>
                <w:lang w:val="en-US" w:eastAsia="zh-CN"/>
              </w:rPr>
            </w:pPr>
            <w:r>
              <w:rPr>
                <w:rFonts w:hint="eastAsia" w:hAnsi="宋体" w:cs="Courier New"/>
                <w:color w:val="auto"/>
                <w:kern w:val="2"/>
                <w:sz w:val="21"/>
                <w:lang w:val="en-US" w:eastAsia="zh-CN"/>
              </w:rPr>
              <w:t>比选文件通知书（如果有）</w:t>
            </w:r>
          </w:p>
        </w:tc>
      </w:tr>
      <w:tr w14:paraId="7F54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60" w:type="dxa"/>
            <w:vMerge w:val="restart"/>
            <w:tcBorders>
              <w:top w:val="single" w:color="auto" w:sz="4" w:space="0"/>
              <w:left w:val="single" w:color="auto" w:sz="4" w:space="0"/>
              <w:right w:val="single" w:color="auto" w:sz="4" w:space="0"/>
            </w:tcBorders>
            <w:noWrap w:val="0"/>
            <w:vAlign w:val="center"/>
          </w:tcPr>
          <w:p w14:paraId="4E18E6C7">
            <w:pPr>
              <w:pStyle w:val="7"/>
              <w:spacing w:before="120" w:beforeLines="50" w:after="120" w:afterLines="50" w:line="480" w:lineRule="exact"/>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17</w:t>
            </w:r>
          </w:p>
        </w:tc>
        <w:tc>
          <w:tcPr>
            <w:tcW w:w="1960" w:type="dxa"/>
            <w:vMerge w:val="restart"/>
            <w:tcBorders>
              <w:top w:val="single" w:color="auto" w:sz="4" w:space="0"/>
              <w:left w:val="single" w:color="auto" w:sz="4" w:space="0"/>
              <w:right w:val="single" w:color="auto" w:sz="4" w:space="0"/>
            </w:tcBorders>
            <w:noWrap w:val="0"/>
            <w:vAlign w:val="center"/>
          </w:tcPr>
          <w:p w14:paraId="7864DC95">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比选申请人要求澄清比选文件</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11F2EB55">
            <w:pPr>
              <w:pStyle w:val="7"/>
              <w:spacing w:before="120" w:beforeLines="50" w:after="120" w:afterLines="50" w:line="480" w:lineRule="exact"/>
              <w:rPr>
                <w:rFonts w:hAnsi="宋体" w:cs="Courier New"/>
                <w:color w:val="auto"/>
                <w:kern w:val="2"/>
                <w:sz w:val="21"/>
                <w:lang w:val="en-US" w:eastAsia="zh-CN"/>
              </w:rPr>
            </w:pPr>
            <w:r>
              <w:rPr>
                <w:rFonts w:hint="eastAsia" w:hAnsi="宋体" w:cs="Courier New"/>
                <w:color w:val="auto"/>
                <w:kern w:val="2"/>
                <w:sz w:val="21"/>
                <w:lang w:val="en-US" w:eastAsia="zh-CN"/>
              </w:rPr>
              <w:t>时间：比选申请人在递交比选申请文件截止之日</w:t>
            </w:r>
            <w:r>
              <w:rPr>
                <w:rFonts w:hint="eastAsia" w:hAnsi="宋体" w:cs="Courier New"/>
                <w:color w:val="auto"/>
                <w:kern w:val="2"/>
                <w:sz w:val="21"/>
                <w:u w:val="single"/>
                <w:lang w:val="en-US" w:eastAsia="zh-CN"/>
              </w:rPr>
              <w:t>3</w:t>
            </w:r>
            <w:r>
              <w:rPr>
                <w:rFonts w:hint="eastAsia" w:hAnsi="宋体" w:cs="Courier New"/>
                <w:color w:val="auto"/>
                <w:kern w:val="2"/>
                <w:sz w:val="21"/>
                <w:lang w:val="en-US" w:eastAsia="zh-CN"/>
              </w:rPr>
              <w:t>天前</w:t>
            </w:r>
          </w:p>
        </w:tc>
      </w:tr>
      <w:tr w14:paraId="3210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60" w:type="dxa"/>
            <w:vMerge w:val="continue"/>
            <w:tcBorders>
              <w:left w:val="single" w:color="auto" w:sz="4" w:space="0"/>
              <w:bottom w:val="single" w:color="auto" w:sz="4" w:space="0"/>
              <w:right w:val="single" w:color="auto" w:sz="4" w:space="0"/>
            </w:tcBorders>
            <w:noWrap w:val="0"/>
            <w:vAlign w:val="center"/>
          </w:tcPr>
          <w:p w14:paraId="15C62813">
            <w:pPr>
              <w:pStyle w:val="7"/>
              <w:keepNext/>
              <w:keepLines/>
              <w:spacing w:before="120" w:beforeLines="50" w:after="120" w:afterLines="50" w:line="480" w:lineRule="exact"/>
              <w:jc w:val="center"/>
              <w:rPr>
                <w:rFonts w:hAnsi="宋体" w:cs="Courier New"/>
                <w:b/>
                <w:bCs/>
                <w:color w:val="auto"/>
                <w:kern w:val="2"/>
                <w:sz w:val="21"/>
                <w:lang w:val="en-US" w:eastAsia="zh-CN"/>
              </w:rPr>
            </w:pPr>
          </w:p>
        </w:tc>
        <w:tc>
          <w:tcPr>
            <w:tcW w:w="1960" w:type="dxa"/>
            <w:vMerge w:val="continue"/>
            <w:tcBorders>
              <w:left w:val="single" w:color="auto" w:sz="4" w:space="0"/>
              <w:bottom w:val="single" w:color="auto" w:sz="4" w:space="0"/>
              <w:right w:val="single" w:color="auto" w:sz="4" w:space="0"/>
            </w:tcBorders>
            <w:noWrap w:val="0"/>
            <w:vAlign w:val="center"/>
          </w:tcPr>
          <w:p w14:paraId="6F6C68BF">
            <w:pPr>
              <w:pStyle w:val="7"/>
              <w:keepNext/>
              <w:keepLines/>
              <w:spacing w:before="120" w:beforeLines="50" w:after="120" w:afterLines="50" w:line="480" w:lineRule="exact"/>
              <w:jc w:val="center"/>
              <w:rPr>
                <w:rFonts w:hAnsi="宋体" w:cs="Courier New"/>
                <w:b/>
                <w:bCs/>
                <w:color w:val="auto"/>
                <w:kern w:val="2"/>
                <w:sz w:val="21"/>
                <w:lang w:val="en-US" w:eastAsia="zh-CN"/>
              </w:rPr>
            </w:pPr>
          </w:p>
        </w:tc>
        <w:tc>
          <w:tcPr>
            <w:tcW w:w="6405" w:type="dxa"/>
            <w:tcBorders>
              <w:top w:val="single" w:color="auto" w:sz="4" w:space="0"/>
              <w:left w:val="single" w:color="auto" w:sz="4" w:space="0"/>
              <w:bottom w:val="single" w:color="auto" w:sz="4" w:space="0"/>
              <w:right w:val="single" w:color="auto" w:sz="4" w:space="0"/>
            </w:tcBorders>
            <w:noWrap w:val="0"/>
            <w:vAlign w:val="center"/>
          </w:tcPr>
          <w:p w14:paraId="67532DDF">
            <w:pPr>
              <w:pStyle w:val="7"/>
              <w:spacing w:before="120" w:beforeLines="50" w:after="120" w:afterLines="50" w:line="480" w:lineRule="exact"/>
              <w:rPr>
                <w:rFonts w:hAnsi="宋体" w:cs="Courier New"/>
                <w:color w:val="auto"/>
                <w:kern w:val="2"/>
                <w:sz w:val="21"/>
                <w:lang w:val="en-US" w:eastAsia="zh-CN"/>
              </w:rPr>
            </w:pPr>
            <w:r>
              <w:rPr>
                <w:rFonts w:hint="eastAsia" w:hAnsi="宋体" w:cs="Courier New"/>
                <w:color w:val="auto"/>
                <w:kern w:val="2"/>
                <w:sz w:val="21"/>
                <w:lang w:val="en-US" w:eastAsia="zh-CN"/>
              </w:rPr>
              <w:t>形式：以书面形式要求澄清比选文件，且无需提供比选申请人信息</w:t>
            </w:r>
          </w:p>
        </w:tc>
      </w:tr>
      <w:tr w14:paraId="6E95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627AD6CF">
            <w:pPr>
              <w:pStyle w:val="7"/>
              <w:spacing w:before="120" w:beforeLines="50" w:after="120" w:afterLines="50" w:line="480" w:lineRule="exact"/>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18</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54E80DC9">
            <w:pPr>
              <w:pStyle w:val="7"/>
              <w:spacing w:before="120" w:beforeLines="50" w:after="120" w:afterLines="50" w:line="44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比选文件澄清发出的形式</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0CF6F7CD">
            <w:pPr>
              <w:pStyle w:val="7"/>
              <w:adjustRightInd w:val="0"/>
              <w:spacing w:line="480" w:lineRule="exact"/>
              <w:rPr>
                <w:rFonts w:hint="default" w:hAnsi="宋体" w:cs="Courier New"/>
                <w:color w:val="auto"/>
                <w:kern w:val="2"/>
                <w:sz w:val="21"/>
                <w:lang w:val="en-US" w:eastAsia="zh-CN"/>
              </w:rPr>
            </w:pPr>
            <w:r>
              <w:rPr>
                <w:rFonts w:hAnsi="宋体" w:cs="Courier New"/>
                <w:color w:val="auto"/>
                <w:kern w:val="2"/>
                <w:sz w:val="21"/>
                <w:lang w:val="en-US" w:eastAsia="zh-CN"/>
              </w:rPr>
              <w:t>送交</w:t>
            </w:r>
            <w:r>
              <w:rPr>
                <w:rFonts w:hint="eastAsia" w:hAnsi="宋体" w:cs="Courier New"/>
                <w:color w:val="auto"/>
                <w:kern w:val="2"/>
                <w:sz w:val="21"/>
                <w:lang w:val="en-US" w:eastAsia="zh-CN"/>
              </w:rPr>
              <w:t>比选申请</w:t>
            </w:r>
            <w:r>
              <w:rPr>
                <w:rFonts w:hAnsi="宋体" w:cs="Courier New"/>
                <w:color w:val="auto"/>
                <w:kern w:val="2"/>
                <w:sz w:val="21"/>
                <w:lang w:val="en-US" w:eastAsia="zh-CN"/>
              </w:rPr>
              <w:t>文件截止之日</w:t>
            </w:r>
            <w:r>
              <w:rPr>
                <w:rFonts w:hint="eastAsia" w:hAnsi="宋体" w:cs="Courier New"/>
                <w:color w:val="auto"/>
                <w:kern w:val="2"/>
                <w:sz w:val="21"/>
                <w:u w:val="single"/>
                <w:lang w:val="en-US" w:eastAsia="zh-CN"/>
              </w:rPr>
              <w:t>2</w:t>
            </w:r>
            <w:r>
              <w:rPr>
                <w:rFonts w:hAnsi="宋体" w:cs="Courier New"/>
                <w:color w:val="auto"/>
                <w:kern w:val="2"/>
                <w:sz w:val="21"/>
                <w:lang w:val="en-US" w:eastAsia="zh-CN"/>
              </w:rPr>
              <w:t>天前，</w:t>
            </w:r>
            <w:r>
              <w:rPr>
                <w:rFonts w:hint="eastAsia" w:hAnsi="宋体" w:cs="Courier New"/>
                <w:color w:val="auto"/>
                <w:kern w:val="2"/>
                <w:sz w:val="21"/>
                <w:lang w:val="en-US" w:eastAsia="zh-CN"/>
              </w:rPr>
              <w:t>比选</w:t>
            </w:r>
            <w:r>
              <w:rPr>
                <w:rFonts w:hAnsi="宋体" w:cs="Courier New"/>
                <w:color w:val="auto"/>
                <w:kern w:val="2"/>
                <w:sz w:val="21"/>
                <w:lang w:val="en-US" w:eastAsia="zh-CN"/>
              </w:rPr>
              <w:t>人将以</w:t>
            </w:r>
            <w:r>
              <w:rPr>
                <w:rFonts w:hint="eastAsia" w:hAnsi="宋体" w:cs="Courier New"/>
                <w:color w:val="auto"/>
                <w:kern w:val="2"/>
                <w:sz w:val="21"/>
                <w:lang w:val="en-US" w:eastAsia="zh-CN"/>
              </w:rPr>
              <w:t>通知</w:t>
            </w:r>
            <w:r>
              <w:rPr>
                <w:rFonts w:hAnsi="宋体" w:cs="Courier New"/>
                <w:color w:val="auto"/>
                <w:kern w:val="2"/>
                <w:sz w:val="21"/>
                <w:lang w:val="en-US" w:eastAsia="zh-CN"/>
              </w:rPr>
              <w:t>书形式对</w:t>
            </w:r>
            <w:r>
              <w:rPr>
                <w:rFonts w:hint="eastAsia" w:hAnsi="宋体" w:cs="Courier New"/>
                <w:color w:val="auto"/>
                <w:kern w:val="2"/>
                <w:sz w:val="21"/>
                <w:lang w:val="en-US" w:eastAsia="zh-CN"/>
              </w:rPr>
              <w:t>比选</w:t>
            </w:r>
            <w:r>
              <w:rPr>
                <w:rFonts w:hAnsi="宋体" w:cs="Courier New"/>
                <w:color w:val="auto"/>
                <w:kern w:val="2"/>
                <w:sz w:val="21"/>
                <w:lang w:val="en-US" w:eastAsia="zh-CN"/>
              </w:rPr>
              <w:t>文件进行澄清</w:t>
            </w:r>
            <w:r>
              <w:rPr>
                <w:rFonts w:hint="eastAsia" w:hAnsi="宋体" w:cs="Courier New"/>
                <w:color w:val="auto"/>
                <w:kern w:val="2"/>
                <w:sz w:val="21"/>
                <w:lang w:val="en-US" w:eastAsia="zh-CN"/>
              </w:rPr>
              <w:t>，通知书的发布网站同比选公告发布网站</w:t>
            </w:r>
          </w:p>
        </w:tc>
      </w:tr>
      <w:tr w14:paraId="3EF1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4B7D71AC">
            <w:pPr>
              <w:pStyle w:val="7"/>
              <w:spacing w:before="120" w:beforeLines="50" w:after="120" w:afterLines="50" w:line="480" w:lineRule="exact"/>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19</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38AC7CF6">
            <w:pPr>
              <w:pStyle w:val="7"/>
              <w:spacing w:before="120" w:beforeLines="50" w:after="120" w:afterLines="50" w:line="40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比选申请人确认收到比选文件澄清</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2459867B">
            <w:pPr>
              <w:pStyle w:val="7"/>
              <w:spacing w:before="120" w:beforeLines="50" w:after="120" w:afterLines="50" w:line="400" w:lineRule="exact"/>
              <w:rPr>
                <w:rFonts w:hAnsi="宋体" w:cs="Courier New"/>
                <w:color w:val="auto"/>
                <w:kern w:val="2"/>
                <w:sz w:val="21"/>
                <w:lang w:val="en-US" w:eastAsia="zh-CN"/>
              </w:rPr>
            </w:pPr>
            <w:r>
              <w:rPr>
                <w:rFonts w:hint="eastAsia" w:hAnsi="宋体" w:cs="Courier New"/>
                <w:color w:val="auto"/>
                <w:kern w:val="2"/>
                <w:sz w:val="21"/>
                <w:lang w:val="en-US" w:eastAsia="zh-CN"/>
              </w:rPr>
              <w:t>时间：</w:t>
            </w:r>
            <w:r>
              <w:rPr>
                <w:rFonts w:hAnsi="宋体" w:cs="Courier New"/>
                <w:color w:val="auto"/>
                <w:kern w:val="2"/>
                <w:sz w:val="21"/>
                <w:lang w:val="en-US" w:eastAsia="zh-CN"/>
              </w:rPr>
              <w:t>由</w:t>
            </w:r>
            <w:r>
              <w:rPr>
                <w:rFonts w:hint="eastAsia" w:hAnsi="宋体" w:cs="Courier New"/>
                <w:color w:val="auto"/>
                <w:kern w:val="2"/>
                <w:sz w:val="21"/>
                <w:lang w:val="en-US" w:eastAsia="zh-CN"/>
              </w:rPr>
              <w:t>比选申请人</w:t>
            </w:r>
            <w:r>
              <w:rPr>
                <w:rFonts w:hAnsi="宋体" w:cs="Courier New"/>
                <w:color w:val="auto"/>
                <w:kern w:val="2"/>
                <w:sz w:val="21"/>
                <w:lang w:val="en-US" w:eastAsia="zh-CN"/>
              </w:rPr>
              <w:t>在</w:t>
            </w:r>
            <w:r>
              <w:rPr>
                <w:rFonts w:hint="eastAsia" w:hAnsi="宋体" w:cs="Courier New"/>
                <w:color w:val="auto"/>
                <w:kern w:val="2"/>
                <w:sz w:val="21"/>
                <w:lang w:val="en-US" w:eastAsia="zh-CN"/>
              </w:rPr>
              <w:t>比选</w:t>
            </w:r>
            <w:r>
              <w:rPr>
                <w:rFonts w:hAnsi="宋体" w:cs="Courier New"/>
                <w:color w:val="auto"/>
                <w:kern w:val="2"/>
                <w:sz w:val="21"/>
                <w:lang w:val="en-US" w:eastAsia="zh-CN"/>
              </w:rPr>
              <w:t>人指定网站上自行查阅</w:t>
            </w:r>
          </w:p>
          <w:p w14:paraId="7F75BE1C">
            <w:pPr>
              <w:pStyle w:val="7"/>
              <w:spacing w:before="120" w:beforeLines="50" w:after="120" w:afterLines="50" w:line="400" w:lineRule="exact"/>
              <w:rPr>
                <w:rFonts w:hAnsi="宋体" w:cs="Courier New"/>
                <w:color w:val="auto"/>
                <w:kern w:val="2"/>
                <w:sz w:val="21"/>
                <w:lang w:val="en-US" w:eastAsia="zh-CN"/>
              </w:rPr>
            </w:pPr>
            <w:r>
              <w:rPr>
                <w:rFonts w:hint="eastAsia" w:hAnsi="宋体" w:cs="Courier New"/>
                <w:color w:val="auto"/>
                <w:kern w:val="2"/>
                <w:sz w:val="21"/>
                <w:lang w:val="en-US" w:eastAsia="zh-CN"/>
              </w:rPr>
              <w:t>形式：</w:t>
            </w:r>
            <w:r>
              <w:rPr>
                <w:rFonts w:hAnsi="宋体" w:cs="Courier New"/>
                <w:color w:val="auto"/>
                <w:kern w:val="2"/>
                <w:sz w:val="21"/>
                <w:lang w:val="en-US" w:eastAsia="zh-CN"/>
              </w:rPr>
              <w:t>不要求</w:t>
            </w:r>
            <w:r>
              <w:rPr>
                <w:rFonts w:hint="eastAsia" w:hAnsi="宋体" w:cs="Courier New"/>
                <w:color w:val="auto"/>
                <w:kern w:val="2"/>
                <w:sz w:val="21"/>
                <w:lang w:val="en-US" w:eastAsia="zh-CN"/>
              </w:rPr>
              <w:t>比选申请人</w:t>
            </w:r>
            <w:r>
              <w:rPr>
                <w:rFonts w:hAnsi="宋体" w:cs="Courier New"/>
                <w:color w:val="auto"/>
                <w:kern w:val="2"/>
                <w:sz w:val="21"/>
                <w:lang w:val="en-US" w:eastAsia="zh-CN"/>
              </w:rPr>
              <w:t>向比选人发出确认函</w:t>
            </w:r>
          </w:p>
        </w:tc>
      </w:tr>
      <w:tr w14:paraId="4EB9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458E91EC">
            <w:pPr>
              <w:pStyle w:val="7"/>
              <w:spacing w:before="120" w:beforeLines="50" w:after="120" w:afterLines="50" w:line="480" w:lineRule="exact"/>
              <w:jc w:val="center"/>
              <w:rPr>
                <w:rFonts w:hAnsi="宋体" w:cs="Courier New"/>
                <w:color w:val="auto"/>
                <w:kern w:val="2"/>
                <w:sz w:val="21"/>
                <w:lang w:val="en-US" w:eastAsia="zh-CN"/>
              </w:rPr>
            </w:pPr>
            <w:r>
              <w:rPr>
                <w:rFonts w:hAnsi="宋体" w:cs="Courier New"/>
                <w:color w:val="auto"/>
                <w:sz w:val="21"/>
                <w:lang w:val="en-US" w:eastAsia="zh-CN"/>
              </w:rPr>
              <w:t>2</w:t>
            </w:r>
            <w:r>
              <w:rPr>
                <w:rFonts w:hint="eastAsia" w:hAnsi="宋体" w:cs="Courier New"/>
                <w:color w:val="auto"/>
                <w:sz w:val="21"/>
                <w:lang w:val="en-US" w:eastAsia="zh-CN"/>
              </w:rPr>
              <w:t>0</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40330573">
            <w:pPr>
              <w:pStyle w:val="7"/>
              <w:spacing w:before="120" w:beforeLines="50" w:after="120" w:afterLines="50" w:line="40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比选文件修改发出的形式</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3E5FEC2B">
            <w:pPr>
              <w:pStyle w:val="7"/>
              <w:spacing w:before="120" w:beforeLines="50" w:after="120" w:afterLines="50" w:line="400" w:lineRule="exact"/>
              <w:rPr>
                <w:rFonts w:hAnsi="宋体" w:cs="Courier New"/>
                <w:color w:val="auto"/>
                <w:kern w:val="2"/>
                <w:sz w:val="21"/>
                <w:lang w:val="en-US" w:eastAsia="zh-CN"/>
              </w:rPr>
            </w:pPr>
            <w:r>
              <w:rPr>
                <w:rFonts w:hint="eastAsia" w:hAnsi="宋体" w:cs="Courier New"/>
                <w:color w:val="auto"/>
                <w:kern w:val="2"/>
                <w:sz w:val="21"/>
                <w:lang w:val="en-US" w:eastAsia="zh-CN"/>
              </w:rPr>
              <w:t>同本须知前附表第</w:t>
            </w:r>
            <w:r>
              <w:rPr>
                <w:rFonts w:hAnsi="宋体" w:cs="Courier New"/>
                <w:color w:val="auto"/>
                <w:kern w:val="2"/>
                <w:sz w:val="21"/>
                <w:lang w:val="en-US" w:eastAsia="zh-CN"/>
              </w:rPr>
              <w:t>2.2.2</w:t>
            </w:r>
            <w:r>
              <w:rPr>
                <w:rFonts w:hint="eastAsia" w:hAnsi="宋体" w:cs="Courier New"/>
                <w:color w:val="auto"/>
                <w:kern w:val="2"/>
                <w:sz w:val="21"/>
                <w:lang w:val="en-US" w:eastAsia="zh-CN"/>
              </w:rPr>
              <w:t>款</w:t>
            </w:r>
          </w:p>
        </w:tc>
      </w:tr>
      <w:tr w14:paraId="7905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308E4A55">
            <w:pPr>
              <w:pStyle w:val="7"/>
              <w:spacing w:before="120" w:beforeLines="50" w:after="120" w:afterLines="50" w:line="480" w:lineRule="exact"/>
              <w:jc w:val="center"/>
              <w:rPr>
                <w:rFonts w:hAnsi="宋体" w:cs="Courier New"/>
                <w:color w:val="auto"/>
                <w:kern w:val="2"/>
                <w:sz w:val="21"/>
                <w:lang w:val="en-US" w:eastAsia="zh-CN"/>
              </w:rPr>
            </w:pPr>
            <w:r>
              <w:rPr>
                <w:rFonts w:hAnsi="宋体" w:cs="Courier New"/>
                <w:color w:val="auto"/>
                <w:sz w:val="21"/>
                <w:lang w:val="en-US" w:eastAsia="zh-CN"/>
              </w:rPr>
              <w:t>2</w:t>
            </w:r>
            <w:r>
              <w:rPr>
                <w:rFonts w:hint="eastAsia" w:hAnsi="宋体" w:cs="Courier New"/>
                <w:color w:val="auto"/>
                <w:sz w:val="21"/>
                <w:lang w:val="en-US" w:eastAsia="zh-CN"/>
              </w:rPr>
              <w:t>1</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4AEA2D31">
            <w:pPr>
              <w:tabs>
                <w:tab w:val="left" w:pos="5220"/>
                <w:tab w:val="left" w:pos="5400"/>
                <w:tab w:val="left" w:pos="5580"/>
              </w:tabs>
              <w:spacing w:before="120" w:beforeLines="50" w:after="120" w:afterLines="50" w:line="440" w:lineRule="exact"/>
              <w:jc w:val="center"/>
              <w:rPr>
                <w:rFonts w:ascii="宋体" w:hAnsi="宋体" w:cs="Courier New"/>
                <w:color w:val="auto"/>
                <w:kern w:val="2"/>
                <w:sz w:val="21"/>
                <w:szCs w:val="21"/>
              </w:rPr>
            </w:pPr>
            <w:r>
              <w:rPr>
                <w:rFonts w:hint="eastAsia" w:ascii="宋体" w:hAnsi="宋体" w:cs="Courier New"/>
                <w:color w:val="auto"/>
                <w:kern w:val="2"/>
                <w:sz w:val="21"/>
                <w:szCs w:val="21"/>
              </w:rPr>
              <w:t>比选申请人确认收到比选文件修改</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2CBF2589">
            <w:pPr>
              <w:tabs>
                <w:tab w:val="left" w:pos="5220"/>
                <w:tab w:val="left" w:pos="5400"/>
                <w:tab w:val="left" w:pos="5580"/>
              </w:tabs>
              <w:spacing w:before="120" w:beforeLines="50" w:after="120" w:afterLines="50" w:line="480" w:lineRule="exact"/>
              <w:rPr>
                <w:rFonts w:ascii="宋体" w:hAnsi="宋体" w:cs="Courier New"/>
                <w:color w:val="auto"/>
                <w:kern w:val="2"/>
                <w:sz w:val="21"/>
                <w:szCs w:val="21"/>
              </w:rPr>
            </w:pPr>
            <w:r>
              <w:rPr>
                <w:rFonts w:hint="eastAsia" w:ascii="宋体" w:hAnsi="宋体" w:cs="Courier New"/>
                <w:color w:val="auto"/>
                <w:kern w:val="2"/>
                <w:sz w:val="21"/>
                <w:szCs w:val="21"/>
              </w:rPr>
              <w:t>同本须知前附表第</w:t>
            </w:r>
            <w:r>
              <w:rPr>
                <w:rFonts w:ascii="宋体" w:hAnsi="宋体" w:cs="Courier New"/>
                <w:color w:val="auto"/>
                <w:kern w:val="2"/>
                <w:sz w:val="21"/>
                <w:szCs w:val="21"/>
              </w:rPr>
              <w:t>2.2.</w:t>
            </w:r>
            <w:r>
              <w:rPr>
                <w:rFonts w:hint="eastAsia" w:ascii="宋体" w:hAnsi="宋体" w:cs="Courier New"/>
                <w:color w:val="auto"/>
                <w:kern w:val="2"/>
                <w:sz w:val="21"/>
                <w:szCs w:val="21"/>
              </w:rPr>
              <w:t>3款</w:t>
            </w:r>
          </w:p>
        </w:tc>
      </w:tr>
      <w:tr w14:paraId="4D65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116FD53B">
            <w:pPr>
              <w:pStyle w:val="7"/>
              <w:spacing w:before="120" w:beforeLines="50" w:after="120" w:afterLines="50" w:line="480" w:lineRule="exact"/>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22</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77A5209B">
            <w:pPr>
              <w:pStyle w:val="7"/>
              <w:spacing w:before="120" w:beforeLines="50" w:after="120" w:afterLines="50" w:line="480" w:lineRule="exact"/>
              <w:jc w:val="center"/>
              <w:rPr>
                <w:rFonts w:hint="eastAsia" w:hAnsi="宋体" w:cs="Courier New"/>
                <w:color w:val="auto"/>
                <w:kern w:val="2"/>
                <w:sz w:val="21"/>
                <w:lang w:val="en-US" w:eastAsia="zh-CN"/>
              </w:rPr>
            </w:pPr>
            <w:r>
              <w:rPr>
                <w:rFonts w:hint="eastAsia" w:hAnsi="宋体" w:cs="Courier New"/>
                <w:color w:val="auto"/>
                <w:kern w:val="2"/>
                <w:sz w:val="21"/>
                <w:lang w:val="en-US" w:eastAsia="zh-CN"/>
              </w:rPr>
              <w:t>比选文件密封</w:t>
            </w:r>
          </w:p>
          <w:p w14:paraId="185B1A27">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的形式</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1FC982E3">
            <w:pPr>
              <w:pStyle w:val="7"/>
              <w:spacing w:before="120" w:beforeLines="50" w:after="120" w:afterLines="50" w:line="480" w:lineRule="exact"/>
              <w:rPr>
                <w:rFonts w:hAnsi="宋体" w:cs="Courier New"/>
                <w:color w:val="auto"/>
                <w:kern w:val="2"/>
                <w:sz w:val="21"/>
                <w:lang w:val="en-US" w:eastAsia="zh-CN"/>
              </w:rPr>
            </w:pPr>
            <w:r>
              <w:rPr>
                <w:rFonts w:hint="eastAsia" w:hAnsi="宋体" w:cs="Courier New"/>
                <w:color w:val="auto"/>
                <w:kern w:val="2"/>
                <w:sz w:val="21"/>
                <w:lang w:val="en-US" w:eastAsia="zh-CN"/>
              </w:rPr>
              <w:t>单信封</w:t>
            </w:r>
          </w:p>
        </w:tc>
      </w:tr>
      <w:tr w14:paraId="3E78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7CB0F2A1">
            <w:pPr>
              <w:pStyle w:val="7"/>
              <w:spacing w:before="120" w:beforeLines="50" w:after="120" w:afterLines="50" w:line="480" w:lineRule="exact"/>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23</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0BB0E5FB">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增值税税金的计算方法</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55589766">
            <w:pPr>
              <w:pStyle w:val="7"/>
              <w:spacing w:before="120" w:beforeLines="50" w:after="120" w:afterLines="50" w:line="480" w:lineRule="exact"/>
              <w:rPr>
                <w:rFonts w:hAnsi="宋体" w:cs="Courier New"/>
                <w:color w:val="auto"/>
                <w:kern w:val="2"/>
                <w:sz w:val="21"/>
                <w:lang w:val="en-US" w:eastAsia="zh-CN"/>
              </w:rPr>
            </w:pPr>
            <w:r>
              <w:rPr>
                <w:rFonts w:hint="eastAsia" w:hAnsi="宋体" w:cs="Courier New"/>
                <w:color w:val="auto"/>
                <w:kern w:val="2"/>
                <w:sz w:val="21"/>
                <w:lang w:val="en-US" w:eastAsia="zh-CN"/>
              </w:rPr>
              <w:t>报价为含税价，增值税税金按国家规定计税方法计算</w:t>
            </w:r>
          </w:p>
        </w:tc>
      </w:tr>
      <w:tr w14:paraId="6856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04B841D3">
            <w:pPr>
              <w:pStyle w:val="7"/>
              <w:spacing w:before="120" w:beforeLines="50" w:after="120" w:afterLines="50" w:line="480" w:lineRule="exact"/>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24</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5E6C5AE8">
            <w:pPr>
              <w:pStyle w:val="7"/>
              <w:spacing w:before="120" w:beforeLines="50" w:after="120" w:afterLines="50" w:line="480" w:lineRule="exact"/>
              <w:jc w:val="center"/>
              <w:rPr>
                <w:rFonts w:hint="eastAsia" w:hAnsi="宋体" w:cs="Courier New"/>
                <w:color w:val="auto"/>
                <w:kern w:val="2"/>
                <w:sz w:val="21"/>
                <w:lang w:val="en-US" w:eastAsia="zh-CN"/>
              </w:rPr>
            </w:pPr>
            <w:r>
              <w:rPr>
                <w:rFonts w:hint="eastAsia" w:hAnsi="宋体" w:cs="Courier New"/>
                <w:color w:val="auto"/>
                <w:kern w:val="2"/>
                <w:sz w:val="21"/>
                <w:lang w:val="en-US" w:eastAsia="zh-CN"/>
              </w:rPr>
              <w:t>工程量清单填写</w:t>
            </w:r>
          </w:p>
          <w:p w14:paraId="3D2EF3A3">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方式</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165B569F">
            <w:pPr>
              <w:pStyle w:val="7"/>
              <w:spacing w:before="120" w:beforeLines="50" w:after="120" w:afterLines="50" w:line="480" w:lineRule="exact"/>
              <w:rPr>
                <w:rFonts w:hAnsi="宋体" w:cs="Courier New"/>
                <w:color w:val="auto"/>
                <w:kern w:val="2"/>
                <w:sz w:val="21"/>
                <w:lang w:val="en-US" w:eastAsia="zh-CN"/>
              </w:rPr>
            </w:pPr>
            <w:r>
              <w:rPr>
                <w:rFonts w:hint="eastAsia" w:hAnsi="宋体" w:cs="Courier New"/>
                <w:color w:val="auto"/>
                <w:kern w:val="2"/>
                <w:sz w:val="21"/>
                <w:lang w:val="en-US" w:eastAsia="zh-CN"/>
              </w:rPr>
              <w:t>无</w:t>
            </w:r>
          </w:p>
        </w:tc>
      </w:tr>
      <w:tr w14:paraId="6F16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2DEAA019">
            <w:pPr>
              <w:pStyle w:val="7"/>
              <w:spacing w:before="120" w:beforeLines="50" w:after="120" w:afterLines="50" w:line="480" w:lineRule="exact"/>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25</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0E700F56">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报价方式</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5CB9FD8F">
            <w:pPr>
              <w:pStyle w:val="7"/>
              <w:spacing w:line="480" w:lineRule="exact"/>
              <w:rPr>
                <w:rFonts w:hAnsi="宋体" w:cs="Courier New"/>
                <w:color w:val="auto"/>
                <w:kern w:val="2"/>
                <w:sz w:val="21"/>
                <w:lang w:val="en-US" w:eastAsia="zh-CN"/>
              </w:rPr>
            </w:pPr>
            <w:r>
              <w:rPr>
                <w:rFonts w:hint="eastAsia" w:hAnsi="宋体" w:cs="Courier New"/>
                <w:color w:val="auto"/>
                <w:kern w:val="2"/>
                <w:sz w:val="21"/>
                <w:lang w:val="en-US" w:eastAsia="zh-CN"/>
              </w:rPr>
              <w:t>总价</w:t>
            </w:r>
          </w:p>
        </w:tc>
      </w:tr>
      <w:tr w14:paraId="614D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60" w:type="dxa"/>
            <w:tcBorders>
              <w:top w:val="single" w:color="auto" w:sz="4" w:space="0"/>
              <w:left w:val="single" w:color="auto" w:sz="4" w:space="0"/>
              <w:right w:val="single" w:color="auto" w:sz="4" w:space="0"/>
            </w:tcBorders>
            <w:noWrap w:val="0"/>
            <w:vAlign w:val="center"/>
          </w:tcPr>
          <w:p w14:paraId="540CE99F">
            <w:pPr>
              <w:pStyle w:val="7"/>
              <w:spacing w:before="120" w:beforeLines="50" w:after="120" w:afterLines="50" w:line="480" w:lineRule="exact"/>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26</w:t>
            </w:r>
          </w:p>
        </w:tc>
        <w:tc>
          <w:tcPr>
            <w:tcW w:w="1960" w:type="dxa"/>
            <w:tcBorders>
              <w:top w:val="single" w:color="auto" w:sz="4" w:space="0"/>
              <w:left w:val="single" w:color="auto" w:sz="4" w:space="0"/>
              <w:right w:val="single" w:color="auto" w:sz="4" w:space="0"/>
            </w:tcBorders>
            <w:noWrap w:val="0"/>
            <w:vAlign w:val="center"/>
          </w:tcPr>
          <w:p w14:paraId="30CB78F5">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是否接受调价函</w:t>
            </w:r>
          </w:p>
        </w:tc>
        <w:tc>
          <w:tcPr>
            <w:tcW w:w="6405" w:type="dxa"/>
            <w:tcBorders>
              <w:top w:val="single" w:color="auto" w:sz="4" w:space="0"/>
              <w:left w:val="single" w:color="auto" w:sz="4" w:space="0"/>
              <w:right w:val="single" w:color="auto" w:sz="4" w:space="0"/>
            </w:tcBorders>
            <w:noWrap w:val="0"/>
            <w:vAlign w:val="center"/>
          </w:tcPr>
          <w:p w14:paraId="661E67CD">
            <w:pPr>
              <w:pStyle w:val="7"/>
              <w:spacing w:before="120" w:beforeLines="50" w:after="120" w:afterLines="50" w:line="480" w:lineRule="exact"/>
              <w:rPr>
                <w:rFonts w:hAnsi="宋体" w:cs="Courier New"/>
                <w:color w:val="auto"/>
                <w:kern w:val="2"/>
                <w:sz w:val="21"/>
                <w:lang w:val="en-US" w:eastAsia="zh-CN"/>
              </w:rPr>
            </w:pPr>
            <w:r>
              <w:rPr>
                <w:rFonts w:hint="eastAsia" w:hAnsi="宋体" w:cs="Courier New"/>
                <w:color w:val="auto"/>
                <w:kern w:val="2"/>
                <w:sz w:val="21"/>
                <w:lang w:val="en-US" w:eastAsia="zh-CN"/>
              </w:rPr>
              <w:t>否</w:t>
            </w:r>
          </w:p>
        </w:tc>
      </w:tr>
      <w:tr w14:paraId="35CC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960" w:type="dxa"/>
            <w:tcBorders>
              <w:top w:val="single" w:color="auto" w:sz="4" w:space="0"/>
              <w:left w:val="single" w:color="auto" w:sz="4" w:space="0"/>
              <w:right w:val="single" w:color="auto" w:sz="4" w:space="0"/>
            </w:tcBorders>
            <w:noWrap w:val="0"/>
            <w:vAlign w:val="center"/>
          </w:tcPr>
          <w:p w14:paraId="5ED6DFAC">
            <w:pPr>
              <w:pStyle w:val="7"/>
              <w:spacing w:before="120" w:beforeLines="50" w:after="120" w:afterLines="50" w:line="480" w:lineRule="exact"/>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27</w:t>
            </w:r>
          </w:p>
        </w:tc>
        <w:tc>
          <w:tcPr>
            <w:tcW w:w="1960" w:type="dxa"/>
            <w:tcBorders>
              <w:top w:val="single" w:color="auto" w:sz="4" w:space="0"/>
              <w:left w:val="single" w:color="auto" w:sz="4" w:space="0"/>
              <w:right w:val="single" w:color="auto" w:sz="4" w:space="0"/>
            </w:tcBorders>
            <w:noWrap w:val="0"/>
            <w:vAlign w:val="center"/>
          </w:tcPr>
          <w:p w14:paraId="31087952">
            <w:pPr>
              <w:pStyle w:val="7"/>
              <w:spacing w:before="120" w:beforeLines="50" w:after="120" w:afterLines="50" w:line="480" w:lineRule="exact"/>
              <w:jc w:val="center"/>
              <w:rPr>
                <w:rFonts w:hint="eastAsia" w:hAnsi="宋体" w:cs="Courier New"/>
                <w:color w:val="auto"/>
                <w:kern w:val="2"/>
                <w:sz w:val="21"/>
                <w:lang w:val="en-US" w:eastAsia="zh-CN"/>
              </w:rPr>
            </w:pPr>
            <w:r>
              <w:rPr>
                <w:rFonts w:hint="eastAsia" w:hAnsi="宋体" w:cs="Courier New"/>
                <w:color w:val="auto"/>
                <w:kern w:val="2"/>
                <w:sz w:val="21"/>
                <w:lang w:val="en-US" w:eastAsia="zh-CN"/>
              </w:rPr>
              <w:t>最高限价</w:t>
            </w:r>
          </w:p>
        </w:tc>
        <w:tc>
          <w:tcPr>
            <w:tcW w:w="6405" w:type="dxa"/>
            <w:tcBorders>
              <w:top w:val="single" w:color="auto" w:sz="4" w:space="0"/>
              <w:left w:val="single" w:color="auto" w:sz="4" w:space="0"/>
              <w:right w:val="single" w:color="auto" w:sz="4" w:space="0"/>
            </w:tcBorders>
            <w:noWrap w:val="0"/>
            <w:vAlign w:val="center"/>
          </w:tcPr>
          <w:p w14:paraId="3A1D751A">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比选人的最高限价：</w:t>
            </w:r>
          </w:p>
          <w:p w14:paraId="79C92CCA">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ZBZX</w:t>
            </w:r>
            <w:r>
              <w:rPr>
                <w:rFonts w:hint="eastAsia" w:ascii="宋体" w:hAnsi="宋体" w:eastAsia="宋体" w:cs="宋体"/>
                <w:color w:val="auto"/>
                <w:sz w:val="21"/>
                <w:szCs w:val="21"/>
              </w:rPr>
              <w:t>标段最高限价为：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100%</w:t>
            </w:r>
            <w:r>
              <w:rPr>
                <w:rFonts w:hint="eastAsia" w:ascii="宋体" w:hAnsi="宋体" w:eastAsia="宋体" w:cs="宋体"/>
                <w:color w:val="auto"/>
                <w:sz w:val="21"/>
                <w:szCs w:val="21"/>
              </w:rPr>
              <w:t>。</w:t>
            </w:r>
          </w:p>
          <w:p w14:paraId="2482048F">
            <w:pPr>
              <w:pStyle w:val="7"/>
              <w:spacing w:line="480" w:lineRule="exact"/>
              <w:ind w:firstLine="420" w:firstLineChars="200"/>
              <w:rPr>
                <w:rFonts w:hint="eastAsia" w:ascii="宋体" w:hAnsi="宋体" w:eastAsia="宋体" w:cs="宋体"/>
                <w:color w:val="auto"/>
                <w:kern w:val="2"/>
                <w:sz w:val="21"/>
                <w:szCs w:val="21"/>
                <w:lang w:val="en-US" w:eastAsia="zh-CN"/>
              </w:rPr>
            </w:pPr>
            <w:r>
              <w:rPr>
                <w:rFonts w:hint="eastAsia" w:ascii="宋体" w:hAnsi="宋体" w:eastAsia="宋体" w:cs="宋体"/>
                <w:color w:val="auto"/>
                <w:sz w:val="21"/>
                <w:szCs w:val="21"/>
              </w:rPr>
              <w:t>公布的</w:t>
            </w:r>
            <w:r>
              <w:rPr>
                <w:rFonts w:hint="eastAsia" w:ascii="宋体" w:hAnsi="宋体" w:eastAsia="宋体" w:cs="宋体"/>
                <w:color w:val="auto"/>
                <w:spacing w:val="-4"/>
                <w:sz w:val="21"/>
                <w:szCs w:val="21"/>
              </w:rPr>
              <w:t>最高限价</w:t>
            </w:r>
            <w:r>
              <w:rPr>
                <w:rFonts w:hint="eastAsia" w:ascii="宋体" w:hAnsi="宋体" w:eastAsia="宋体" w:cs="宋体"/>
                <w:color w:val="auto"/>
                <w:sz w:val="21"/>
                <w:szCs w:val="21"/>
              </w:rPr>
              <w:t>作为比选申请人报价的控制上限。比选报价超过</w:t>
            </w:r>
            <w:r>
              <w:rPr>
                <w:rFonts w:hint="eastAsia" w:ascii="宋体" w:hAnsi="宋体" w:eastAsia="宋体" w:cs="宋体"/>
                <w:color w:val="auto"/>
                <w:spacing w:val="-4"/>
                <w:sz w:val="21"/>
                <w:szCs w:val="21"/>
              </w:rPr>
              <w:t>最高限价</w:t>
            </w:r>
            <w:r>
              <w:rPr>
                <w:rFonts w:hint="eastAsia" w:ascii="宋体" w:hAnsi="宋体" w:eastAsia="宋体" w:cs="宋体"/>
                <w:color w:val="auto"/>
                <w:sz w:val="21"/>
                <w:szCs w:val="21"/>
              </w:rPr>
              <w:t>的，其比选申请文件将予以否决</w:t>
            </w:r>
            <w:r>
              <w:rPr>
                <w:rFonts w:hint="eastAsia" w:ascii="宋体" w:hAnsi="宋体" w:eastAsia="宋体" w:cs="宋体"/>
                <w:color w:val="auto"/>
                <w:sz w:val="21"/>
                <w:szCs w:val="21"/>
                <w:lang w:val="en-US" w:eastAsia="zh-CN"/>
              </w:rPr>
              <w:t>。</w:t>
            </w:r>
          </w:p>
        </w:tc>
      </w:tr>
      <w:tr w14:paraId="4E0A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960" w:type="dxa"/>
            <w:tcBorders>
              <w:top w:val="single" w:color="auto" w:sz="4" w:space="0"/>
              <w:left w:val="single" w:color="auto" w:sz="4" w:space="0"/>
              <w:right w:val="single" w:color="auto" w:sz="4" w:space="0"/>
            </w:tcBorders>
            <w:noWrap w:val="0"/>
            <w:vAlign w:val="center"/>
          </w:tcPr>
          <w:p w14:paraId="333C12F7">
            <w:pPr>
              <w:pStyle w:val="7"/>
              <w:spacing w:before="120" w:beforeLines="50" w:after="120" w:afterLines="50" w:line="480" w:lineRule="exact"/>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28</w:t>
            </w:r>
          </w:p>
        </w:tc>
        <w:tc>
          <w:tcPr>
            <w:tcW w:w="1960" w:type="dxa"/>
            <w:tcBorders>
              <w:top w:val="single" w:color="auto" w:sz="4" w:space="0"/>
              <w:left w:val="single" w:color="auto" w:sz="4" w:space="0"/>
              <w:right w:val="single" w:color="auto" w:sz="4" w:space="0"/>
            </w:tcBorders>
            <w:noWrap w:val="0"/>
            <w:vAlign w:val="center"/>
          </w:tcPr>
          <w:p w14:paraId="50E3DA22">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报价的其他要求</w:t>
            </w:r>
          </w:p>
        </w:tc>
        <w:tc>
          <w:tcPr>
            <w:tcW w:w="6405" w:type="dxa"/>
            <w:tcBorders>
              <w:top w:val="single" w:color="auto" w:sz="4" w:space="0"/>
              <w:left w:val="single" w:color="auto" w:sz="4" w:space="0"/>
              <w:right w:val="single" w:color="auto" w:sz="4" w:space="0"/>
            </w:tcBorders>
            <w:noWrap w:val="0"/>
            <w:vAlign w:val="center"/>
          </w:tcPr>
          <w:p w14:paraId="4071A3C0">
            <w:pPr>
              <w:autoSpaceDE/>
              <w:autoSpaceDN/>
              <w:spacing w:line="480" w:lineRule="exact"/>
              <w:jc w:val="both"/>
              <w:rPr>
                <w:rFonts w:ascii="宋体" w:hAnsi="宋体" w:cs="宋体"/>
                <w:color w:val="auto"/>
                <w:sz w:val="21"/>
                <w:szCs w:val="21"/>
              </w:rPr>
            </w:pPr>
            <w:r>
              <w:rPr>
                <w:rFonts w:hint="eastAsia" w:ascii="宋体" w:hAnsi="宋体" w:eastAsia="宋体" w:cs="Courier New"/>
                <w:color w:val="auto"/>
                <w:kern w:val="2"/>
                <w:sz w:val="21"/>
                <w:szCs w:val="21"/>
              </w:rPr>
              <w:t>招标技术咨询服务费=具体公开招标代理项目在国家计委价格 [2002]1980号文及发改价[2011]534号文件中收费标准乘以中标报价比例（如果单项招标代理服务费低于</w:t>
            </w:r>
            <w:r>
              <w:rPr>
                <w:rFonts w:hint="eastAsia" w:ascii="宋体" w:hAnsi="宋体" w:eastAsia="宋体" w:cs="Courier New"/>
                <w:color w:val="auto"/>
                <w:kern w:val="2"/>
                <w:sz w:val="21"/>
                <w:szCs w:val="21"/>
                <w:lang w:val="en-US" w:eastAsia="zh-CN"/>
              </w:rPr>
              <w:t>3千</w:t>
            </w:r>
            <w:r>
              <w:rPr>
                <w:rFonts w:hint="eastAsia" w:ascii="宋体" w:hAnsi="宋体" w:eastAsia="宋体" w:cs="Courier New"/>
                <w:color w:val="auto"/>
                <w:kern w:val="2"/>
                <w:sz w:val="21"/>
                <w:szCs w:val="21"/>
              </w:rPr>
              <w:t>元，按照</w:t>
            </w:r>
            <w:r>
              <w:rPr>
                <w:rFonts w:hint="eastAsia" w:ascii="宋体" w:hAnsi="宋体" w:eastAsia="宋体" w:cs="Courier New"/>
                <w:color w:val="auto"/>
                <w:kern w:val="2"/>
                <w:sz w:val="21"/>
                <w:szCs w:val="21"/>
                <w:lang w:val="en-US" w:eastAsia="zh-CN"/>
              </w:rPr>
              <w:t>3千</w:t>
            </w:r>
            <w:r>
              <w:rPr>
                <w:rFonts w:hint="eastAsia" w:ascii="宋体" w:hAnsi="宋体" w:eastAsia="宋体" w:cs="Courier New"/>
                <w:color w:val="auto"/>
                <w:kern w:val="2"/>
                <w:sz w:val="21"/>
                <w:szCs w:val="21"/>
              </w:rPr>
              <w:t>元计取），招标技术咨询及代理服务费由中标单位支付，</w:t>
            </w:r>
            <w:r>
              <w:rPr>
                <w:rFonts w:hint="eastAsia" w:ascii="宋体" w:hAnsi="宋体" w:cs="Courier New"/>
                <w:color w:val="auto"/>
                <w:kern w:val="2"/>
                <w:sz w:val="21"/>
                <w:szCs w:val="21"/>
              </w:rPr>
              <w:t>该费用中包括</w:t>
            </w:r>
            <w:r>
              <w:rPr>
                <w:rFonts w:hint="eastAsia" w:hAnsi="宋体" w:cs="Courier New"/>
                <w:color w:val="auto"/>
                <w:kern w:val="2"/>
                <w:sz w:val="21"/>
                <w:szCs w:val="21"/>
                <w:lang w:val="en-US" w:eastAsia="zh-CN"/>
              </w:rPr>
              <w:t>但不限于：人员服务费、辅助人员费、一般办公费、交通费、通讯费、</w:t>
            </w:r>
            <w:r>
              <w:rPr>
                <w:rFonts w:hint="eastAsia" w:hAnsi="宋体" w:cs="Courier New"/>
                <w:color w:val="auto"/>
                <w:kern w:val="2"/>
                <w:sz w:val="21"/>
                <w:szCs w:val="21"/>
              </w:rPr>
              <w:t>文件评审费、评标专家费、会务费</w:t>
            </w:r>
            <w:r>
              <w:rPr>
                <w:rFonts w:hint="eastAsia" w:hAnsi="宋体" w:cs="Courier New"/>
                <w:color w:val="auto"/>
                <w:kern w:val="2"/>
                <w:sz w:val="21"/>
                <w:szCs w:val="21"/>
                <w:lang w:val="en-US" w:eastAsia="zh-CN"/>
              </w:rPr>
              <w:t>、管理费、保险、利润、法定税金</w:t>
            </w:r>
            <w:r>
              <w:rPr>
                <w:rFonts w:hint="eastAsia" w:hAnsi="宋体" w:cs="Courier New"/>
                <w:color w:val="auto"/>
                <w:kern w:val="2"/>
                <w:sz w:val="21"/>
                <w:szCs w:val="21"/>
              </w:rPr>
              <w:t>以及合同明示或暗示的一切风险</w:t>
            </w:r>
            <w:r>
              <w:rPr>
                <w:rFonts w:hint="eastAsia" w:ascii="宋体" w:hAnsi="宋体" w:cs="Courier New"/>
                <w:color w:val="auto"/>
                <w:kern w:val="2"/>
                <w:sz w:val="21"/>
                <w:szCs w:val="21"/>
              </w:rPr>
              <w:t>，除此外比选人不再支付其他任何费用。</w:t>
            </w:r>
          </w:p>
        </w:tc>
      </w:tr>
      <w:tr w14:paraId="5BF1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4A040AAA">
            <w:pPr>
              <w:pStyle w:val="7"/>
              <w:spacing w:before="120" w:beforeLines="50" w:after="120" w:afterLines="50" w:line="480" w:lineRule="exact"/>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29</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395C3D75">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比选申请有效期</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0E81D95F">
            <w:pPr>
              <w:pStyle w:val="7"/>
              <w:spacing w:before="120" w:beforeLines="50" w:after="120" w:afterLines="50" w:line="480" w:lineRule="exact"/>
              <w:rPr>
                <w:rFonts w:hAnsi="宋体" w:cs="Courier New"/>
                <w:color w:val="auto"/>
                <w:kern w:val="2"/>
                <w:sz w:val="21"/>
                <w:lang w:val="en-US" w:eastAsia="zh-CN"/>
              </w:rPr>
            </w:pPr>
            <w:r>
              <w:rPr>
                <w:rFonts w:hint="eastAsia" w:hAnsi="宋体" w:cs="Courier New"/>
                <w:color w:val="auto"/>
                <w:kern w:val="2"/>
                <w:sz w:val="21"/>
                <w:lang w:val="en-US" w:eastAsia="zh-CN"/>
              </w:rPr>
              <w:t>自比选申请人提交比选申请文件截止之日起计算</w:t>
            </w:r>
            <w:r>
              <w:rPr>
                <w:rFonts w:hAnsi="宋体" w:cs="Courier New"/>
                <w:color w:val="auto"/>
                <w:kern w:val="2"/>
                <w:sz w:val="21"/>
                <w:u w:val="single"/>
                <w:lang w:val="en-US" w:eastAsia="zh-CN"/>
              </w:rPr>
              <w:t xml:space="preserve"> 60 </w:t>
            </w:r>
            <w:r>
              <w:rPr>
                <w:rFonts w:hint="eastAsia" w:hAnsi="宋体" w:cs="Courier New"/>
                <w:color w:val="auto"/>
                <w:kern w:val="2"/>
                <w:sz w:val="21"/>
                <w:lang w:val="en-US" w:eastAsia="zh-CN"/>
              </w:rPr>
              <w:t>日</w:t>
            </w:r>
          </w:p>
        </w:tc>
      </w:tr>
      <w:tr w14:paraId="0259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60" w:type="dxa"/>
            <w:tcBorders>
              <w:top w:val="single" w:color="auto" w:sz="4" w:space="0"/>
              <w:left w:val="single" w:color="auto" w:sz="4" w:space="0"/>
              <w:right w:val="single" w:color="auto" w:sz="4" w:space="0"/>
            </w:tcBorders>
            <w:noWrap w:val="0"/>
            <w:vAlign w:val="center"/>
          </w:tcPr>
          <w:p w14:paraId="0E657062">
            <w:pPr>
              <w:pStyle w:val="7"/>
              <w:spacing w:before="120" w:beforeLines="50" w:after="120" w:afterLines="50" w:line="480" w:lineRule="exact"/>
              <w:jc w:val="center"/>
              <w:rPr>
                <w:rFonts w:hAnsi="宋体" w:cs="Courier New"/>
                <w:color w:val="auto"/>
                <w:kern w:val="2"/>
                <w:sz w:val="21"/>
                <w:lang w:val="en-US" w:eastAsia="zh-CN"/>
              </w:rPr>
            </w:pPr>
            <w:r>
              <w:rPr>
                <w:rFonts w:hAnsi="宋体" w:cs="Courier New"/>
                <w:color w:val="auto"/>
                <w:kern w:val="2"/>
                <w:sz w:val="21"/>
                <w:lang w:val="en-US" w:eastAsia="zh-CN"/>
              </w:rPr>
              <w:t>3</w:t>
            </w:r>
            <w:r>
              <w:rPr>
                <w:rFonts w:hint="eastAsia" w:hAnsi="宋体" w:cs="Courier New"/>
                <w:color w:val="auto"/>
                <w:kern w:val="2"/>
                <w:sz w:val="21"/>
                <w:lang w:val="en-US" w:eastAsia="zh-CN"/>
              </w:rPr>
              <w:t>0</w:t>
            </w:r>
          </w:p>
        </w:tc>
        <w:tc>
          <w:tcPr>
            <w:tcW w:w="1960" w:type="dxa"/>
            <w:tcBorders>
              <w:top w:val="single" w:color="auto" w:sz="4" w:space="0"/>
              <w:left w:val="single" w:color="auto" w:sz="4" w:space="0"/>
              <w:right w:val="single" w:color="auto" w:sz="4" w:space="0"/>
            </w:tcBorders>
            <w:noWrap w:val="0"/>
            <w:vAlign w:val="center"/>
          </w:tcPr>
          <w:p w14:paraId="109CC7FF">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比选申请保证金</w:t>
            </w:r>
          </w:p>
        </w:tc>
        <w:tc>
          <w:tcPr>
            <w:tcW w:w="6405" w:type="dxa"/>
            <w:tcBorders>
              <w:top w:val="single" w:color="auto" w:sz="4" w:space="0"/>
              <w:left w:val="single" w:color="auto" w:sz="4" w:space="0"/>
              <w:right w:val="single" w:color="auto" w:sz="4" w:space="0"/>
            </w:tcBorders>
            <w:noWrap w:val="0"/>
            <w:vAlign w:val="center"/>
          </w:tcPr>
          <w:p w14:paraId="4E9A61EE">
            <w:pPr>
              <w:pStyle w:val="7"/>
              <w:spacing w:line="480" w:lineRule="exact"/>
              <w:rPr>
                <w:rFonts w:hAnsi="宋体" w:cs="Courier New"/>
                <w:color w:val="auto"/>
                <w:kern w:val="2"/>
                <w:sz w:val="21"/>
                <w:lang w:val="en-US" w:eastAsia="zh-CN"/>
              </w:rPr>
            </w:pPr>
            <w:r>
              <w:rPr>
                <w:rFonts w:hint="eastAsia" w:hAnsi="宋体" w:cs="Courier New"/>
                <w:color w:val="auto"/>
                <w:kern w:val="2"/>
                <w:sz w:val="21"/>
                <w:lang w:val="en-US" w:eastAsia="zh-CN"/>
              </w:rPr>
              <w:t>本项目不适用</w:t>
            </w:r>
          </w:p>
        </w:tc>
      </w:tr>
      <w:tr w14:paraId="4373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75261ADE">
            <w:pPr>
              <w:pStyle w:val="7"/>
              <w:spacing w:before="120" w:beforeLines="50" w:after="120" w:afterLines="50" w:line="480" w:lineRule="exact"/>
              <w:jc w:val="center"/>
              <w:rPr>
                <w:rFonts w:hAnsi="宋体" w:cs="Courier New"/>
                <w:color w:val="auto"/>
                <w:kern w:val="2"/>
                <w:sz w:val="21"/>
                <w:lang w:val="en-US" w:eastAsia="zh-CN"/>
              </w:rPr>
            </w:pPr>
            <w:r>
              <w:rPr>
                <w:rFonts w:hAnsi="宋体" w:cs="Courier New"/>
                <w:color w:val="auto"/>
                <w:kern w:val="2"/>
                <w:sz w:val="21"/>
                <w:lang w:val="en-US" w:eastAsia="zh-CN"/>
              </w:rPr>
              <w:t>3</w:t>
            </w:r>
            <w:r>
              <w:rPr>
                <w:rFonts w:hint="eastAsia" w:hAnsi="宋体" w:cs="Courier New"/>
                <w:color w:val="auto"/>
                <w:kern w:val="2"/>
                <w:sz w:val="21"/>
                <w:lang w:val="en-US" w:eastAsia="zh-CN"/>
              </w:rPr>
              <w:t>1</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73D63995">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资格审查资料的特殊要求</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5E825278">
            <w:pPr>
              <w:pStyle w:val="7"/>
              <w:spacing w:line="480" w:lineRule="exact"/>
              <w:rPr>
                <w:rFonts w:hAnsi="宋体" w:cs="Courier New"/>
                <w:color w:val="auto"/>
                <w:kern w:val="2"/>
                <w:sz w:val="21"/>
                <w:lang w:val="en-US" w:eastAsia="zh-CN"/>
              </w:rPr>
            </w:pPr>
            <w:r>
              <w:rPr>
                <w:rFonts w:hint="eastAsia" w:hAnsi="宋体" w:cs="Courier New"/>
                <w:color w:val="auto"/>
                <w:kern w:val="2"/>
                <w:sz w:val="21"/>
                <w:lang w:val="en-US" w:eastAsia="zh-CN"/>
              </w:rPr>
              <w:t>比选申请文件提供的资格审查资料必须满足资格审查最低条件要求，并附相关证明材料，证明材料以第五章比选申请文件格式中要求为准。</w:t>
            </w:r>
          </w:p>
        </w:tc>
      </w:tr>
      <w:tr w14:paraId="1C56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60" w:type="dxa"/>
            <w:tcBorders>
              <w:top w:val="single" w:color="auto" w:sz="4" w:space="0"/>
              <w:left w:val="single" w:color="auto" w:sz="4" w:space="0"/>
              <w:right w:val="single" w:color="auto" w:sz="4" w:space="0"/>
            </w:tcBorders>
            <w:noWrap w:val="0"/>
            <w:vAlign w:val="center"/>
          </w:tcPr>
          <w:p w14:paraId="26633B37">
            <w:pPr>
              <w:pStyle w:val="7"/>
              <w:spacing w:before="120" w:beforeLines="50" w:after="120" w:afterLines="50" w:line="480" w:lineRule="exact"/>
              <w:jc w:val="center"/>
              <w:rPr>
                <w:rFonts w:hAnsi="宋体" w:cs="Courier New"/>
                <w:color w:val="auto"/>
                <w:kern w:val="2"/>
                <w:sz w:val="21"/>
                <w:lang w:val="en-US" w:eastAsia="zh-CN"/>
              </w:rPr>
            </w:pPr>
            <w:r>
              <w:rPr>
                <w:rFonts w:hAnsi="宋体" w:cs="Courier New"/>
                <w:color w:val="auto"/>
                <w:kern w:val="2"/>
                <w:sz w:val="21"/>
                <w:lang w:val="en-US" w:eastAsia="zh-CN"/>
              </w:rPr>
              <w:t>3</w:t>
            </w:r>
            <w:r>
              <w:rPr>
                <w:rFonts w:hint="eastAsia" w:hAnsi="宋体" w:cs="Courier New"/>
                <w:color w:val="auto"/>
                <w:kern w:val="2"/>
                <w:sz w:val="21"/>
                <w:lang w:val="en-US" w:eastAsia="zh-CN"/>
              </w:rPr>
              <w:t>2</w:t>
            </w:r>
          </w:p>
        </w:tc>
        <w:tc>
          <w:tcPr>
            <w:tcW w:w="1960" w:type="dxa"/>
            <w:tcBorders>
              <w:top w:val="single" w:color="auto" w:sz="4" w:space="0"/>
              <w:left w:val="single" w:color="auto" w:sz="4" w:space="0"/>
              <w:right w:val="single" w:color="auto" w:sz="4" w:space="0"/>
            </w:tcBorders>
            <w:noWrap w:val="0"/>
            <w:vAlign w:val="center"/>
          </w:tcPr>
          <w:p w14:paraId="2ABEAF97">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比选申请文件的真实性要求</w:t>
            </w:r>
          </w:p>
        </w:tc>
        <w:tc>
          <w:tcPr>
            <w:tcW w:w="6405" w:type="dxa"/>
            <w:tcBorders>
              <w:top w:val="single" w:color="auto" w:sz="4" w:space="0"/>
              <w:left w:val="single" w:color="auto" w:sz="4" w:space="0"/>
              <w:right w:val="single" w:color="auto" w:sz="4" w:space="0"/>
            </w:tcBorders>
            <w:noWrap w:val="0"/>
            <w:vAlign w:val="center"/>
          </w:tcPr>
          <w:p w14:paraId="1AE0958D">
            <w:pPr>
              <w:pStyle w:val="7"/>
              <w:spacing w:line="480" w:lineRule="exact"/>
              <w:rPr>
                <w:rFonts w:hAnsi="宋体" w:cs="Courier New"/>
                <w:color w:val="auto"/>
                <w:kern w:val="2"/>
                <w:sz w:val="21"/>
                <w:lang w:val="en-US" w:eastAsia="zh-CN"/>
              </w:rPr>
            </w:pPr>
            <w:r>
              <w:rPr>
                <w:rFonts w:hint="eastAsia" w:hAnsi="宋体" w:cs="Courier New"/>
                <w:color w:val="auto"/>
                <w:kern w:val="2"/>
                <w:sz w:val="21"/>
                <w:lang w:val="en-US" w:eastAsia="zh-CN"/>
              </w:rPr>
              <w:t>本项段末补充：</w:t>
            </w:r>
          </w:p>
          <w:p w14:paraId="2E18A518">
            <w:pPr>
              <w:pStyle w:val="7"/>
              <w:spacing w:line="480" w:lineRule="exact"/>
              <w:rPr>
                <w:rFonts w:hAnsi="宋体" w:cs="Courier New"/>
                <w:color w:val="auto"/>
                <w:kern w:val="2"/>
                <w:sz w:val="21"/>
                <w:lang w:val="en-US" w:eastAsia="zh-CN"/>
              </w:rPr>
            </w:pPr>
            <w:r>
              <w:rPr>
                <w:rFonts w:hint="eastAsia" w:hAnsi="宋体" w:cs="Courier New"/>
                <w:color w:val="auto"/>
                <w:kern w:val="2"/>
                <w:sz w:val="21"/>
                <w:lang w:val="en-US" w:eastAsia="zh-CN"/>
              </w:rPr>
              <w:t>比选申请人若在比选申请文件中（</w:t>
            </w:r>
            <w:r>
              <w:rPr>
                <w:rFonts w:hint="eastAsia" w:hAnsi="宋体" w:cs="宋体"/>
                <w:color w:val="auto"/>
                <w:sz w:val="21"/>
                <w:lang w:val="en-US" w:eastAsia="zh-CN"/>
              </w:rPr>
              <w:t>资质、财务、业绩</w:t>
            </w:r>
            <w:r>
              <w:rPr>
                <w:rFonts w:hint="eastAsia" w:ascii="宋体" w:hAnsi="宋体" w:eastAsia="宋体" w:cs="宋体"/>
                <w:color w:val="auto"/>
                <w:sz w:val="21"/>
                <w:lang w:val="en-US" w:eastAsia="zh-CN"/>
              </w:rPr>
              <w:t>、信誉</w:t>
            </w:r>
            <w:r>
              <w:rPr>
                <w:rFonts w:hint="eastAsia" w:hAnsi="宋体" w:cs="宋体"/>
                <w:color w:val="auto"/>
                <w:sz w:val="21"/>
                <w:lang w:val="en-US" w:eastAsia="zh-CN"/>
              </w:rPr>
              <w:t>等信息</w:t>
            </w:r>
            <w:r>
              <w:rPr>
                <w:rFonts w:hint="eastAsia" w:hAnsi="宋体" w:cs="Courier New"/>
                <w:color w:val="auto"/>
                <w:kern w:val="2"/>
                <w:sz w:val="21"/>
                <w:lang w:val="en-US" w:eastAsia="zh-CN"/>
              </w:rPr>
              <w:t>）提供了虚假资料，除按照上述要求执行外，比选人还将相关情况上报上级单位。</w:t>
            </w:r>
          </w:p>
        </w:tc>
      </w:tr>
      <w:tr w14:paraId="192E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1F9C442C">
            <w:pPr>
              <w:pStyle w:val="7"/>
              <w:spacing w:before="120" w:beforeLines="50" w:after="120" w:afterLines="50" w:line="480" w:lineRule="exact"/>
              <w:jc w:val="center"/>
              <w:rPr>
                <w:rFonts w:hAnsi="宋体" w:cs="Courier New"/>
                <w:color w:val="auto"/>
                <w:kern w:val="2"/>
                <w:sz w:val="21"/>
                <w:lang w:val="en-US" w:eastAsia="zh-CN"/>
              </w:rPr>
            </w:pPr>
            <w:r>
              <w:rPr>
                <w:rFonts w:hAnsi="宋体" w:cs="Courier New"/>
                <w:color w:val="auto"/>
                <w:kern w:val="2"/>
                <w:sz w:val="21"/>
                <w:lang w:val="en-US" w:eastAsia="zh-CN"/>
              </w:rPr>
              <w:t>3</w:t>
            </w:r>
            <w:r>
              <w:rPr>
                <w:rFonts w:hint="eastAsia" w:hAnsi="宋体" w:cs="Courier New"/>
                <w:color w:val="auto"/>
                <w:kern w:val="2"/>
                <w:sz w:val="21"/>
                <w:lang w:val="en-US" w:eastAsia="zh-CN"/>
              </w:rPr>
              <w:t>3</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5678DC3B">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是否允许递交备选比选申请方案</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78E7182C">
            <w:pPr>
              <w:pStyle w:val="7"/>
              <w:spacing w:before="120" w:beforeLines="50" w:after="120" w:afterLines="50" w:line="480" w:lineRule="exact"/>
              <w:rPr>
                <w:rFonts w:hAnsi="宋体" w:cs="Courier New"/>
                <w:color w:val="auto"/>
                <w:kern w:val="2"/>
                <w:sz w:val="21"/>
                <w:lang w:val="en-US" w:eastAsia="zh-CN"/>
              </w:rPr>
            </w:pPr>
            <w:r>
              <w:rPr>
                <w:rFonts w:hint="eastAsia" w:hAnsi="宋体" w:cs="Courier New"/>
                <w:color w:val="auto"/>
                <w:kern w:val="2"/>
                <w:sz w:val="21"/>
                <w:lang w:val="en-US" w:eastAsia="zh-CN"/>
              </w:rPr>
              <w:t>不允许</w:t>
            </w:r>
          </w:p>
        </w:tc>
      </w:tr>
      <w:tr w14:paraId="1EE8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0" w:hRule="atLeast"/>
          <w:jc w:val="center"/>
        </w:trPr>
        <w:tc>
          <w:tcPr>
            <w:tcW w:w="960" w:type="dxa"/>
            <w:tcBorders>
              <w:top w:val="single" w:color="auto" w:sz="4" w:space="0"/>
              <w:left w:val="single" w:color="auto" w:sz="4" w:space="0"/>
              <w:right w:val="single" w:color="auto" w:sz="4" w:space="0"/>
            </w:tcBorders>
            <w:noWrap w:val="0"/>
            <w:vAlign w:val="center"/>
          </w:tcPr>
          <w:p w14:paraId="2DE54686">
            <w:pPr>
              <w:pStyle w:val="7"/>
              <w:spacing w:before="120" w:beforeLines="50" w:after="120" w:afterLines="50" w:line="480" w:lineRule="exact"/>
              <w:jc w:val="center"/>
              <w:rPr>
                <w:rFonts w:hAnsi="宋体" w:cs="Courier New"/>
                <w:color w:val="auto"/>
                <w:kern w:val="2"/>
                <w:sz w:val="21"/>
                <w:lang w:val="en-US" w:eastAsia="zh-CN"/>
              </w:rPr>
            </w:pPr>
            <w:r>
              <w:rPr>
                <w:rFonts w:hAnsi="宋体" w:cs="Courier New"/>
                <w:color w:val="auto"/>
                <w:kern w:val="2"/>
                <w:sz w:val="21"/>
                <w:lang w:val="en-US" w:eastAsia="zh-CN"/>
              </w:rPr>
              <w:t>3</w:t>
            </w:r>
            <w:r>
              <w:rPr>
                <w:rFonts w:hint="eastAsia" w:hAnsi="宋体" w:cs="Courier New"/>
                <w:color w:val="auto"/>
                <w:kern w:val="2"/>
                <w:sz w:val="21"/>
                <w:lang w:val="en-US" w:eastAsia="zh-CN"/>
              </w:rPr>
              <w:t>4</w:t>
            </w:r>
          </w:p>
        </w:tc>
        <w:tc>
          <w:tcPr>
            <w:tcW w:w="1960" w:type="dxa"/>
            <w:tcBorders>
              <w:top w:val="single" w:color="auto" w:sz="4" w:space="0"/>
              <w:left w:val="single" w:color="auto" w:sz="4" w:space="0"/>
              <w:right w:val="single" w:color="auto" w:sz="4" w:space="0"/>
            </w:tcBorders>
            <w:noWrap w:val="0"/>
            <w:vAlign w:val="center"/>
          </w:tcPr>
          <w:p w14:paraId="28DC344A">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签字或盖章要求</w:t>
            </w:r>
          </w:p>
        </w:tc>
        <w:tc>
          <w:tcPr>
            <w:tcW w:w="6405" w:type="dxa"/>
            <w:tcBorders>
              <w:top w:val="single" w:color="auto" w:sz="4" w:space="0"/>
              <w:left w:val="single" w:color="auto" w:sz="4" w:space="0"/>
              <w:right w:val="single" w:color="auto" w:sz="4" w:space="0"/>
            </w:tcBorders>
            <w:noWrap w:val="0"/>
            <w:vAlign w:val="center"/>
          </w:tcPr>
          <w:p w14:paraId="2BD8F1BA">
            <w:pPr>
              <w:pStyle w:val="7"/>
              <w:tabs>
                <w:tab w:val="left" w:pos="4452"/>
              </w:tabs>
              <w:spacing w:line="480" w:lineRule="exact"/>
              <w:rPr>
                <w:rFonts w:hAnsi="宋体" w:cs="Courier New"/>
                <w:color w:val="auto"/>
                <w:kern w:val="2"/>
                <w:sz w:val="21"/>
                <w:lang w:val="en-US" w:eastAsia="zh-CN"/>
              </w:rPr>
            </w:pPr>
            <w:r>
              <w:rPr>
                <w:rFonts w:hint="eastAsia" w:hAnsi="宋体" w:cs="Courier New"/>
                <w:color w:val="auto"/>
                <w:kern w:val="2"/>
                <w:sz w:val="21"/>
                <w:lang w:val="en-US" w:eastAsia="zh-CN"/>
              </w:rPr>
              <w:t>本款补充以下内容：</w:t>
            </w:r>
          </w:p>
          <w:p w14:paraId="753AFFCA">
            <w:pPr>
              <w:pStyle w:val="7"/>
              <w:tabs>
                <w:tab w:val="left" w:pos="4452"/>
              </w:tabs>
              <w:spacing w:line="480" w:lineRule="exact"/>
              <w:rPr>
                <w:rFonts w:hAnsi="宋体" w:cs="Courier New"/>
                <w:color w:val="auto"/>
                <w:kern w:val="2"/>
                <w:sz w:val="21"/>
                <w:lang w:val="en-US" w:eastAsia="zh-CN"/>
              </w:rPr>
            </w:pPr>
            <w:r>
              <w:rPr>
                <w:rFonts w:hint="eastAsia" w:hAnsi="宋体" w:cs="Courier New"/>
                <w:color w:val="auto"/>
                <w:kern w:val="2"/>
                <w:sz w:val="21"/>
                <w:lang w:val="en-US" w:eastAsia="zh-CN"/>
              </w:rPr>
              <w:t>（</w:t>
            </w:r>
            <w:r>
              <w:rPr>
                <w:rFonts w:hAnsi="宋体" w:cs="Courier New"/>
                <w:color w:val="auto"/>
                <w:kern w:val="2"/>
                <w:sz w:val="21"/>
                <w:lang w:val="en-US" w:eastAsia="zh-CN"/>
              </w:rPr>
              <w:t>1）法定代表人或授权的代理人必须在</w:t>
            </w:r>
            <w:r>
              <w:rPr>
                <w:rFonts w:hint="eastAsia" w:hAnsi="宋体" w:cs="Courier New"/>
                <w:color w:val="auto"/>
                <w:kern w:val="2"/>
                <w:sz w:val="21"/>
                <w:lang w:val="en-US" w:eastAsia="zh-CN"/>
              </w:rPr>
              <w:t>比选申请文件格式上所有要求签署的地方亲自签署，并不得用印章、签名章或电子制版章代替。</w:t>
            </w:r>
          </w:p>
          <w:p w14:paraId="27A9F62F">
            <w:pPr>
              <w:pStyle w:val="7"/>
              <w:tabs>
                <w:tab w:val="left" w:pos="4452"/>
              </w:tabs>
              <w:spacing w:line="480" w:lineRule="exact"/>
              <w:rPr>
                <w:rFonts w:hAnsi="宋体" w:cs="Courier New"/>
                <w:color w:val="auto"/>
                <w:kern w:val="2"/>
                <w:sz w:val="21"/>
                <w:lang w:val="en-US" w:eastAsia="zh-CN"/>
              </w:rPr>
            </w:pPr>
            <w:r>
              <w:rPr>
                <w:rFonts w:hint="eastAsia" w:hAnsi="宋体" w:cs="Courier New"/>
                <w:color w:val="auto"/>
                <w:kern w:val="2"/>
                <w:sz w:val="21"/>
                <w:lang w:val="en-US" w:eastAsia="zh-CN"/>
              </w:rPr>
              <w:t>（</w:t>
            </w:r>
            <w:r>
              <w:rPr>
                <w:rFonts w:hAnsi="宋体" w:cs="Courier New"/>
                <w:color w:val="auto"/>
                <w:kern w:val="2"/>
                <w:sz w:val="21"/>
                <w:lang w:val="en-US" w:eastAsia="zh-CN"/>
              </w:rPr>
              <w:t>2）</w:t>
            </w:r>
            <w:r>
              <w:rPr>
                <w:rFonts w:hint="eastAsia" w:hAnsi="宋体" w:cs="Courier New"/>
                <w:color w:val="auto"/>
                <w:kern w:val="2"/>
                <w:sz w:val="21"/>
                <w:lang w:val="en-US" w:eastAsia="zh-CN"/>
              </w:rPr>
              <w:t>比选申请文件格式上所有要求盖章的地方都须加盖比选申请人单位章（法定名称），不得使用专用印章，单位章内容必须与单位营业执照名称一致。</w:t>
            </w:r>
          </w:p>
          <w:p w14:paraId="5677C5A1">
            <w:pPr>
              <w:pStyle w:val="7"/>
              <w:tabs>
                <w:tab w:val="left" w:pos="4452"/>
              </w:tabs>
              <w:spacing w:line="480" w:lineRule="exact"/>
              <w:rPr>
                <w:rFonts w:hAnsi="宋体" w:cs="Courier New"/>
                <w:color w:val="auto"/>
                <w:kern w:val="2"/>
                <w:sz w:val="21"/>
                <w:lang w:val="en-US" w:eastAsia="zh-CN"/>
              </w:rPr>
            </w:pPr>
            <w:r>
              <w:rPr>
                <w:rFonts w:hint="eastAsia" w:hAnsi="宋体" w:cs="Courier New"/>
                <w:color w:val="auto"/>
                <w:kern w:val="2"/>
                <w:sz w:val="21"/>
                <w:lang w:val="en-US" w:eastAsia="zh-CN"/>
              </w:rPr>
              <w:t>（</w:t>
            </w:r>
            <w:r>
              <w:rPr>
                <w:rFonts w:hAnsi="宋体" w:cs="Courier New"/>
                <w:color w:val="auto"/>
                <w:kern w:val="2"/>
                <w:sz w:val="21"/>
                <w:lang w:val="en-US" w:eastAsia="zh-CN"/>
              </w:rPr>
              <w:t>3）</w:t>
            </w:r>
            <w:r>
              <w:rPr>
                <w:rFonts w:hint="eastAsia" w:hAnsi="宋体" w:cs="Courier New"/>
                <w:color w:val="auto"/>
                <w:kern w:val="2"/>
                <w:sz w:val="21"/>
                <w:lang w:val="en-US" w:eastAsia="zh-CN"/>
              </w:rPr>
              <w:t>比选申请文件格式中对应内容在提交的比选申请文件中的任何改动之处应加盖单位章或由比选申请人的法定代表人或其委托代理人签字确认。</w:t>
            </w:r>
          </w:p>
          <w:p w14:paraId="606CE5DE">
            <w:pPr>
              <w:pStyle w:val="7"/>
              <w:tabs>
                <w:tab w:val="left" w:pos="4452"/>
              </w:tabs>
              <w:spacing w:line="480" w:lineRule="exact"/>
              <w:rPr>
                <w:rFonts w:hAnsi="宋体" w:cs="Courier New"/>
                <w:color w:val="auto"/>
                <w:kern w:val="2"/>
                <w:sz w:val="21"/>
                <w:lang w:val="en-US" w:eastAsia="zh-CN"/>
              </w:rPr>
            </w:pPr>
            <w:r>
              <w:rPr>
                <w:rFonts w:hint="eastAsia" w:hAnsi="宋体" w:cs="Courier New"/>
                <w:color w:val="auto"/>
                <w:kern w:val="2"/>
                <w:sz w:val="21"/>
                <w:lang w:val="en-US" w:eastAsia="zh-CN"/>
              </w:rPr>
              <w:t>（</w:t>
            </w:r>
            <w:r>
              <w:rPr>
                <w:rFonts w:hAnsi="宋体" w:cs="Courier New"/>
                <w:color w:val="auto"/>
                <w:kern w:val="2"/>
                <w:sz w:val="21"/>
                <w:lang w:val="en-US" w:eastAsia="zh-CN"/>
              </w:rPr>
              <w:t>4）法定代表人身份证明</w:t>
            </w:r>
            <w:r>
              <w:rPr>
                <w:rFonts w:hint="eastAsia" w:hAnsi="宋体" w:cs="Courier New"/>
                <w:color w:val="auto"/>
                <w:kern w:val="2"/>
                <w:sz w:val="21"/>
                <w:lang w:val="en-US" w:eastAsia="zh-CN"/>
              </w:rPr>
              <w:t>（如有）</w:t>
            </w:r>
            <w:r>
              <w:rPr>
                <w:rFonts w:hAnsi="宋体" w:cs="Courier New"/>
                <w:color w:val="auto"/>
                <w:kern w:val="2"/>
                <w:sz w:val="21"/>
                <w:lang w:val="en-US" w:eastAsia="zh-CN"/>
              </w:rPr>
              <w:t>、授权委托书</w:t>
            </w:r>
            <w:r>
              <w:rPr>
                <w:rFonts w:hint="eastAsia" w:hAnsi="宋体" w:cs="Courier New"/>
                <w:color w:val="auto"/>
                <w:kern w:val="2"/>
                <w:sz w:val="21"/>
                <w:lang w:val="en-US" w:eastAsia="zh-CN"/>
              </w:rPr>
              <w:t>（如有）</w:t>
            </w:r>
            <w:r>
              <w:rPr>
                <w:rFonts w:hAnsi="宋体" w:cs="Courier New"/>
                <w:color w:val="auto"/>
                <w:kern w:val="2"/>
                <w:sz w:val="21"/>
                <w:lang w:val="en-US" w:eastAsia="zh-CN"/>
              </w:rPr>
              <w:t>具体要求见</w:t>
            </w:r>
            <w:r>
              <w:rPr>
                <w:rFonts w:hint="eastAsia" w:hAnsi="宋体" w:cs="Courier New"/>
                <w:color w:val="auto"/>
                <w:kern w:val="2"/>
                <w:sz w:val="21"/>
                <w:lang w:val="en-US" w:eastAsia="zh-CN"/>
              </w:rPr>
              <w:t>第五章比选申请文件</w:t>
            </w:r>
            <w:r>
              <w:rPr>
                <w:rFonts w:hAnsi="宋体" w:cs="Courier New"/>
                <w:color w:val="auto"/>
                <w:kern w:val="2"/>
                <w:sz w:val="21"/>
                <w:lang w:val="en-US" w:eastAsia="zh-CN"/>
              </w:rPr>
              <w:t>格式</w:t>
            </w:r>
          </w:p>
        </w:tc>
      </w:tr>
      <w:tr w14:paraId="1543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2CC192C7">
            <w:pPr>
              <w:pStyle w:val="6"/>
              <w:spacing w:before="120" w:beforeLines="50" w:after="120" w:afterLines="50" w:line="480" w:lineRule="exact"/>
              <w:jc w:val="center"/>
              <w:rPr>
                <w:rFonts w:hAnsi="宋体" w:cs="宋体"/>
                <w:color w:val="auto"/>
                <w:sz w:val="21"/>
                <w:szCs w:val="21"/>
                <w:lang w:val="en-US" w:eastAsia="zh-CN"/>
              </w:rPr>
            </w:pPr>
            <w:r>
              <w:rPr>
                <w:rFonts w:hint="eastAsia" w:hAnsi="宋体" w:cs="宋体"/>
                <w:color w:val="auto"/>
                <w:sz w:val="21"/>
                <w:szCs w:val="21"/>
                <w:lang w:val="en-US" w:eastAsia="zh-CN"/>
              </w:rPr>
              <w:t>35</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38BD55C8">
            <w:pPr>
              <w:pStyle w:val="6"/>
              <w:spacing w:before="120" w:beforeLines="50" w:after="120" w:afterLines="50" w:line="400" w:lineRule="exact"/>
              <w:ind w:left="102"/>
              <w:jc w:val="center"/>
              <w:rPr>
                <w:rFonts w:hAnsi="宋体" w:cs="Courier New"/>
                <w:color w:val="auto"/>
                <w:kern w:val="2"/>
                <w:sz w:val="21"/>
                <w:szCs w:val="21"/>
                <w:lang w:val="en-US" w:eastAsia="zh-CN"/>
              </w:rPr>
            </w:pPr>
            <w:r>
              <w:rPr>
                <w:rFonts w:hint="eastAsia" w:hAnsi="宋体" w:cs="Courier New"/>
                <w:color w:val="auto"/>
                <w:kern w:val="2"/>
                <w:sz w:val="21"/>
                <w:lang w:val="en-US" w:eastAsia="zh-CN"/>
              </w:rPr>
              <w:t>比选申请文件</w:t>
            </w:r>
            <w:bookmarkStart w:id="57" w:name="_GoBack"/>
            <w:bookmarkEnd w:id="57"/>
            <w:r>
              <w:rPr>
                <w:rFonts w:hint="eastAsia" w:hAnsi="宋体" w:cs="Courier New"/>
                <w:color w:val="auto"/>
                <w:kern w:val="2"/>
                <w:sz w:val="21"/>
                <w:szCs w:val="21"/>
                <w:lang w:val="en-US" w:eastAsia="zh-CN"/>
              </w:rPr>
              <w:t>份数</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1058EC3E">
            <w:pPr>
              <w:pStyle w:val="6"/>
              <w:spacing w:before="120" w:beforeLines="50" w:after="120" w:afterLines="50" w:line="480" w:lineRule="exact"/>
              <w:ind w:left="0"/>
              <w:rPr>
                <w:rFonts w:hAnsi="宋体" w:cs="宋体"/>
                <w:color w:val="auto"/>
                <w:sz w:val="21"/>
                <w:szCs w:val="21"/>
                <w:lang w:val="en-US" w:eastAsia="zh-CN"/>
              </w:rPr>
            </w:pPr>
            <w:r>
              <w:rPr>
                <w:rFonts w:hint="eastAsia" w:hAnsi="宋体" w:cs="宋体"/>
                <w:color w:val="auto"/>
                <w:sz w:val="21"/>
                <w:szCs w:val="21"/>
                <w:lang w:val="en-US" w:eastAsia="zh-CN"/>
              </w:rPr>
              <w:t>正本一份，副本一份</w:t>
            </w:r>
          </w:p>
        </w:tc>
      </w:tr>
      <w:tr w14:paraId="2626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08DCA92B">
            <w:pPr>
              <w:pStyle w:val="6"/>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80" w:lineRule="exact"/>
              <w:jc w:val="center"/>
              <w:textAlignment w:val="auto"/>
              <w:rPr>
                <w:rFonts w:hAnsi="宋体" w:cs="宋体"/>
                <w:color w:val="auto"/>
                <w:sz w:val="21"/>
                <w:szCs w:val="21"/>
                <w:lang w:val="en-US" w:eastAsia="zh-CN"/>
              </w:rPr>
            </w:pPr>
            <w:r>
              <w:rPr>
                <w:rFonts w:hAnsi="宋体" w:cs="宋体"/>
                <w:color w:val="auto"/>
                <w:sz w:val="21"/>
                <w:szCs w:val="21"/>
                <w:lang w:val="en-US" w:eastAsia="zh-CN"/>
              </w:rPr>
              <w:t>3</w:t>
            </w:r>
            <w:r>
              <w:rPr>
                <w:rFonts w:hint="eastAsia" w:hAnsi="宋体" w:cs="宋体"/>
                <w:color w:val="auto"/>
                <w:sz w:val="21"/>
                <w:szCs w:val="21"/>
                <w:lang w:val="en-US" w:eastAsia="zh-CN"/>
              </w:rPr>
              <w:t>6</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2FDF9CE3">
            <w:pPr>
              <w:pStyle w:val="6"/>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80" w:lineRule="exact"/>
              <w:jc w:val="center"/>
              <w:textAlignment w:val="auto"/>
              <w:rPr>
                <w:rFonts w:hAnsi="宋体" w:cs="宋体"/>
                <w:color w:val="auto"/>
                <w:sz w:val="21"/>
                <w:szCs w:val="21"/>
                <w:lang w:val="en-US" w:eastAsia="zh-CN"/>
              </w:rPr>
            </w:pPr>
            <w:r>
              <w:rPr>
                <w:rFonts w:hint="eastAsia" w:hAnsi="宋体" w:cs="Courier New"/>
                <w:color w:val="auto"/>
                <w:kern w:val="2"/>
                <w:sz w:val="21"/>
                <w:szCs w:val="21"/>
                <w:lang w:val="en-US" w:eastAsia="zh-CN"/>
              </w:rPr>
              <w:t>装订的其他要求</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46A363A7">
            <w:pPr>
              <w:pStyle w:val="6"/>
              <w:keepNext w:val="0"/>
              <w:keepLines w:val="0"/>
              <w:pageBreakBefore w:val="0"/>
              <w:widowControl w:val="0"/>
              <w:kinsoku/>
              <w:wordWrap/>
              <w:overflowPunct/>
              <w:topLinePunct w:val="0"/>
              <w:autoSpaceDE w:val="0"/>
              <w:autoSpaceDN w:val="0"/>
              <w:bidi w:val="0"/>
              <w:adjustRightInd w:val="0"/>
              <w:snapToGrid/>
              <w:spacing w:line="480" w:lineRule="exact"/>
              <w:ind w:left="0"/>
              <w:textAlignment w:val="auto"/>
              <w:rPr>
                <w:rFonts w:hAnsi="宋体" w:cs="宋体"/>
                <w:color w:val="auto"/>
                <w:spacing w:val="-4"/>
                <w:sz w:val="21"/>
                <w:szCs w:val="21"/>
                <w:lang w:val="en-US" w:eastAsia="zh-CN"/>
              </w:rPr>
            </w:pPr>
            <w:r>
              <w:rPr>
                <w:rFonts w:hint="eastAsia" w:hAnsi="宋体" w:cs="Courier New"/>
                <w:color w:val="auto"/>
                <w:kern w:val="2"/>
                <w:sz w:val="21"/>
                <w:lang w:val="en-US" w:eastAsia="zh-CN"/>
              </w:rPr>
              <w:t>比选申请</w:t>
            </w:r>
            <w:r>
              <w:rPr>
                <w:rFonts w:hAnsi="宋体" w:cs="宋体"/>
                <w:color w:val="auto"/>
                <w:sz w:val="21"/>
                <w:szCs w:val="21"/>
                <w:lang w:val="en-US" w:eastAsia="zh-CN"/>
              </w:rPr>
              <w:t>文件</w:t>
            </w:r>
            <w:r>
              <w:rPr>
                <w:rFonts w:hint="eastAsia" w:hAnsi="宋体" w:cs="宋体"/>
                <w:color w:val="auto"/>
                <w:sz w:val="21"/>
                <w:szCs w:val="21"/>
                <w:lang w:val="en-US" w:eastAsia="zh-CN"/>
              </w:rPr>
              <w:t>应采用粘贴或装订方式装订成册，不得采用活页夹等可随时拆换的方式装订，同时</w:t>
            </w:r>
            <w:r>
              <w:rPr>
                <w:rFonts w:hint="eastAsia" w:hAnsi="宋体" w:cs="Courier New"/>
                <w:color w:val="auto"/>
                <w:kern w:val="2"/>
                <w:sz w:val="21"/>
                <w:lang w:val="en-US" w:eastAsia="zh-CN"/>
              </w:rPr>
              <w:t>比选申请文件</w:t>
            </w:r>
            <w:r>
              <w:rPr>
                <w:rFonts w:hint="eastAsia" w:hAnsi="宋体" w:cs="宋体"/>
                <w:color w:val="auto"/>
                <w:sz w:val="21"/>
                <w:szCs w:val="21"/>
                <w:lang w:val="en-US" w:eastAsia="zh-CN"/>
              </w:rPr>
              <w:t>应编制目录、且逐页标注连续编码，否则，比选人将对</w:t>
            </w:r>
            <w:r>
              <w:rPr>
                <w:rFonts w:hint="eastAsia" w:hAnsi="宋体" w:cs="Courier New"/>
                <w:color w:val="auto"/>
                <w:kern w:val="2"/>
                <w:sz w:val="21"/>
                <w:lang w:val="en-US" w:eastAsia="zh-CN"/>
              </w:rPr>
              <w:t>比选申请</w:t>
            </w:r>
            <w:r>
              <w:rPr>
                <w:rFonts w:hint="eastAsia" w:hAnsi="宋体" w:cs="宋体"/>
                <w:color w:val="auto"/>
                <w:sz w:val="21"/>
                <w:szCs w:val="21"/>
                <w:lang w:val="en-US" w:eastAsia="zh-CN"/>
              </w:rPr>
              <w:t>文件页数的丢失、散落或其它后果不承担任何责任。</w:t>
            </w:r>
          </w:p>
        </w:tc>
      </w:tr>
      <w:tr w14:paraId="2E80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960" w:type="dxa"/>
            <w:tcBorders>
              <w:top w:val="single" w:color="auto" w:sz="4" w:space="0"/>
              <w:left w:val="single" w:color="auto" w:sz="4" w:space="0"/>
              <w:right w:val="single" w:color="auto" w:sz="4" w:space="0"/>
            </w:tcBorders>
            <w:noWrap w:val="0"/>
            <w:vAlign w:val="center"/>
          </w:tcPr>
          <w:p w14:paraId="6A1CD3A3">
            <w:pPr>
              <w:pStyle w:val="6"/>
              <w:spacing w:before="120" w:beforeLines="50" w:after="120" w:afterLines="50" w:line="480" w:lineRule="exact"/>
              <w:jc w:val="center"/>
              <w:rPr>
                <w:rFonts w:hint="default" w:hAnsi="宋体" w:cs="宋体"/>
                <w:color w:val="auto"/>
                <w:sz w:val="21"/>
                <w:szCs w:val="21"/>
                <w:lang w:val="en-US" w:eastAsia="zh-CN"/>
              </w:rPr>
            </w:pPr>
            <w:r>
              <w:rPr>
                <w:rFonts w:hint="eastAsia" w:hAnsi="宋体" w:cs="宋体"/>
                <w:color w:val="auto"/>
                <w:sz w:val="21"/>
                <w:szCs w:val="21"/>
                <w:lang w:val="en-US" w:eastAsia="zh-CN"/>
              </w:rPr>
              <w:t>37</w:t>
            </w:r>
          </w:p>
        </w:tc>
        <w:tc>
          <w:tcPr>
            <w:tcW w:w="1960" w:type="dxa"/>
            <w:tcBorders>
              <w:top w:val="single" w:color="auto" w:sz="4" w:space="0"/>
              <w:left w:val="single" w:color="auto" w:sz="4" w:space="0"/>
              <w:right w:val="single" w:color="auto" w:sz="4" w:space="0"/>
            </w:tcBorders>
            <w:noWrap w:val="0"/>
            <w:vAlign w:val="center"/>
          </w:tcPr>
          <w:p w14:paraId="5AB24F57">
            <w:pPr>
              <w:pStyle w:val="6"/>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80" w:lineRule="exact"/>
              <w:jc w:val="center"/>
              <w:textAlignment w:val="auto"/>
              <w:rPr>
                <w:rFonts w:hAnsi="宋体" w:cs="宋体"/>
                <w:color w:val="auto"/>
                <w:sz w:val="21"/>
                <w:szCs w:val="21"/>
                <w:lang w:val="en-US" w:eastAsia="zh-CN"/>
              </w:rPr>
            </w:pPr>
            <w:r>
              <w:rPr>
                <w:rFonts w:hint="eastAsia" w:hAnsi="宋体" w:cs="Courier New"/>
                <w:color w:val="auto"/>
                <w:kern w:val="2"/>
                <w:sz w:val="21"/>
                <w:lang w:val="en-US" w:eastAsia="zh-CN"/>
              </w:rPr>
              <w:t>比选申请文件</w:t>
            </w:r>
            <w:r>
              <w:rPr>
                <w:rFonts w:hint="eastAsia" w:hAnsi="宋体" w:cs="宋体"/>
                <w:color w:val="auto"/>
                <w:sz w:val="21"/>
                <w:szCs w:val="21"/>
                <w:lang w:val="en-US" w:eastAsia="zh-CN"/>
              </w:rPr>
              <w:t>的包封</w:t>
            </w:r>
          </w:p>
        </w:tc>
        <w:tc>
          <w:tcPr>
            <w:tcW w:w="6405" w:type="dxa"/>
            <w:tcBorders>
              <w:top w:val="single" w:color="auto" w:sz="4" w:space="0"/>
              <w:left w:val="single" w:color="auto" w:sz="4" w:space="0"/>
              <w:right w:val="single" w:color="auto" w:sz="4" w:space="0"/>
            </w:tcBorders>
            <w:noWrap w:val="0"/>
            <w:vAlign w:val="center"/>
          </w:tcPr>
          <w:p w14:paraId="6A55D1A6">
            <w:pPr>
              <w:keepNext w:val="0"/>
              <w:keepLines w:val="0"/>
              <w:pageBreakBefore w:val="0"/>
              <w:widowControl w:val="0"/>
              <w:tabs>
                <w:tab w:val="left" w:pos="1867"/>
              </w:tabs>
              <w:kinsoku/>
              <w:wordWrap/>
              <w:overflowPunct/>
              <w:topLinePunct w:val="0"/>
              <w:autoSpaceDE w:val="0"/>
              <w:autoSpaceDN w:val="0"/>
              <w:bidi w:val="0"/>
              <w:adjustRightInd w:val="0"/>
              <w:snapToGrid/>
              <w:spacing w:line="480" w:lineRule="exact"/>
              <w:textAlignment w:val="auto"/>
              <w:rPr>
                <w:rFonts w:hint="eastAsia" w:ascii="宋体" w:hAnsi="宋体" w:cs="宋体"/>
                <w:color w:val="auto"/>
                <w:sz w:val="21"/>
                <w:szCs w:val="21"/>
              </w:rPr>
            </w:pPr>
            <w:r>
              <w:rPr>
                <w:rFonts w:hint="eastAsia" w:ascii="宋体" w:hAnsi="宋体" w:cs="宋体"/>
                <w:color w:val="auto"/>
                <w:sz w:val="21"/>
                <w:szCs w:val="21"/>
              </w:rPr>
              <w:t>1、</w:t>
            </w:r>
            <w:r>
              <w:rPr>
                <w:rFonts w:hint="eastAsia" w:hAnsi="宋体" w:cs="Courier New"/>
                <w:color w:val="auto"/>
                <w:kern w:val="2"/>
                <w:sz w:val="21"/>
              </w:rPr>
              <w:t>比选申请文件</w:t>
            </w:r>
            <w:r>
              <w:rPr>
                <w:rFonts w:hint="eastAsia" w:ascii="宋体" w:hAnsi="宋体" w:cs="宋体"/>
                <w:color w:val="auto"/>
                <w:sz w:val="21"/>
                <w:szCs w:val="21"/>
              </w:rPr>
              <w:t>封套（正本、副本）：</w:t>
            </w:r>
          </w:p>
          <w:p w14:paraId="79DBA27C">
            <w:pPr>
              <w:keepNext w:val="0"/>
              <w:keepLines w:val="0"/>
              <w:pageBreakBefore w:val="0"/>
              <w:widowControl w:val="0"/>
              <w:tabs>
                <w:tab w:val="left" w:pos="1867"/>
              </w:tabs>
              <w:kinsoku/>
              <w:wordWrap/>
              <w:overflowPunct/>
              <w:topLinePunct w:val="0"/>
              <w:autoSpaceDE w:val="0"/>
              <w:autoSpaceDN w:val="0"/>
              <w:bidi w:val="0"/>
              <w:adjustRightInd w:val="0"/>
              <w:snapToGrid/>
              <w:spacing w:line="480" w:lineRule="exact"/>
              <w:textAlignment w:val="auto"/>
              <w:rPr>
                <w:rFonts w:hint="eastAsia" w:hAnsi="宋体"/>
                <w:color w:val="auto"/>
                <w:sz w:val="21"/>
                <w:szCs w:val="21"/>
                <w:u w:val="single"/>
                <w:lang w:val="zh-CN"/>
              </w:rPr>
            </w:pPr>
            <w:r>
              <w:rPr>
                <w:rFonts w:hint="eastAsia" w:ascii="宋体" w:hAnsi="宋体" w:cs="宋体"/>
                <w:color w:val="auto"/>
                <w:sz w:val="21"/>
                <w:szCs w:val="21"/>
              </w:rPr>
              <w:t>比选人名称：</w:t>
            </w:r>
            <w:r>
              <w:rPr>
                <w:rFonts w:hint="eastAsia" w:hAnsi="宋体"/>
                <w:color w:val="auto"/>
                <w:sz w:val="21"/>
                <w:szCs w:val="21"/>
                <w:u w:val="single"/>
                <w:lang w:val="zh-CN"/>
              </w:rPr>
              <w:t xml:space="preserve">           </w:t>
            </w:r>
          </w:p>
          <w:p w14:paraId="41B0237D">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宋体" w:hAnsi="宋体" w:cs="宋体"/>
                <w:color w:val="auto"/>
                <w:sz w:val="21"/>
                <w:szCs w:val="21"/>
              </w:rPr>
            </w:pPr>
            <w:r>
              <w:rPr>
                <w:rFonts w:hint="eastAsia" w:hAnsi="宋体"/>
                <w:color w:val="auto"/>
                <w:sz w:val="21"/>
                <w:szCs w:val="21"/>
                <w:u w:val="single"/>
                <w:lang w:val="zh-CN"/>
              </w:rPr>
              <w:t>（项目名称）</w:t>
            </w:r>
            <w:r>
              <w:rPr>
                <w:rFonts w:hint="eastAsia" w:hAnsi="宋体" w:cs="Courier New"/>
                <w:color w:val="auto"/>
                <w:kern w:val="2"/>
                <w:sz w:val="21"/>
              </w:rPr>
              <w:t>比选申请</w:t>
            </w:r>
            <w:r>
              <w:rPr>
                <w:rFonts w:hint="eastAsia" w:ascii="宋体" w:hAnsi="宋体" w:cs="宋体"/>
                <w:color w:val="auto"/>
                <w:sz w:val="21"/>
                <w:szCs w:val="21"/>
              </w:rPr>
              <w:t>文件</w:t>
            </w:r>
          </w:p>
          <w:p w14:paraId="4CBFD23D">
            <w:pPr>
              <w:keepNext w:val="0"/>
              <w:keepLines w:val="0"/>
              <w:pageBreakBefore w:val="0"/>
              <w:widowControl w:val="0"/>
              <w:tabs>
                <w:tab w:val="left" w:pos="1867"/>
              </w:tabs>
              <w:kinsoku/>
              <w:wordWrap/>
              <w:overflowPunct/>
              <w:topLinePunct w:val="0"/>
              <w:autoSpaceDE w:val="0"/>
              <w:autoSpaceDN w:val="0"/>
              <w:bidi w:val="0"/>
              <w:adjustRightInd w:val="0"/>
              <w:snapToGrid/>
              <w:spacing w:line="480" w:lineRule="exact"/>
              <w:textAlignment w:val="auto"/>
              <w:rPr>
                <w:rFonts w:hint="eastAsia" w:ascii="宋体" w:hAnsi="宋体" w:cs="宋体"/>
                <w:color w:val="auto"/>
                <w:sz w:val="21"/>
                <w:szCs w:val="21"/>
              </w:rPr>
            </w:pPr>
            <w:r>
              <w:rPr>
                <w:rFonts w:hint="eastAsia" w:ascii="宋体" w:hAnsi="宋体" w:cs="宋体"/>
                <w:color w:val="auto"/>
                <w:sz w:val="21"/>
                <w:szCs w:val="21"/>
              </w:rPr>
              <w:t>在</w:t>
            </w:r>
            <w:r>
              <w:rPr>
                <w:rFonts w:hint="eastAsia" w:ascii="宋体" w:hAnsi="宋体" w:cs="宋体"/>
                <w:color w:val="auto"/>
                <w:sz w:val="21"/>
                <w:szCs w:val="21"/>
                <w:u w:val="single"/>
              </w:rPr>
              <w:t xml:space="preserve">     </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r>
              <w:rPr>
                <w:rFonts w:hint="eastAsia" w:ascii="宋体" w:hAnsi="宋体" w:cs="宋体"/>
                <w:color w:val="auto"/>
                <w:sz w:val="21"/>
                <w:szCs w:val="21"/>
                <w:u w:val="single"/>
              </w:rPr>
              <w:t xml:space="preserve">     </w:t>
            </w:r>
            <w:r>
              <w:rPr>
                <w:rFonts w:hint="eastAsia" w:ascii="宋体" w:hAnsi="宋体" w:cs="宋体"/>
                <w:color w:val="auto"/>
                <w:sz w:val="21"/>
                <w:szCs w:val="21"/>
              </w:rPr>
              <w:t>时</w:t>
            </w:r>
            <w:r>
              <w:rPr>
                <w:rFonts w:hint="eastAsia" w:ascii="宋体" w:hAnsi="宋体" w:cs="宋体"/>
                <w:color w:val="auto"/>
                <w:sz w:val="21"/>
                <w:szCs w:val="21"/>
                <w:u w:val="single"/>
              </w:rPr>
              <w:t xml:space="preserve">     </w:t>
            </w:r>
            <w:r>
              <w:rPr>
                <w:rFonts w:hint="eastAsia" w:ascii="宋体" w:hAnsi="宋体" w:cs="宋体"/>
                <w:color w:val="auto"/>
                <w:sz w:val="21"/>
                <w:szCs w:val="21"/>
              </w:rPr>
              <w:t>分前不得开启</w:t>
            </w:r>
          </w:p>
          <w:p w14:paraId="629A39EC">
            <w:pPr>
              <w:keepNext w:val="0"/>
              <w:keepLines w:val="0"/>
              <w:pageBreakBefore w:val="0"/>
              <w:widowControl w:val="0"/>
              <w:tabs>
                <w:tab w:val="left" w:pos="1867"/>
              </w:tabs>
              <w:kinsoku/>
              <w:wordWrap/>
              <w:overflowPunct/>
              <w:topLinePunct w:val="0"/>
              <w:autoSpaceDE w:val="0"/>
              <w:autoSpaceDN w:val="0"/>
              <w:bidi w:val="0"/>
              <w:adjustRightInd w:val="0"/>
              <w:snapToGrid/>
              <w:spacing w:line="480" w:lineRule="exact"/>
              <w:textAlignment w:val="auto"/>
              <w:rPr>
                <w:rFonts w:ascii="宋体" w:hAnsi="宋体" w:cs="宋体"/>
                <w:color w:val="auto"/>
                <w:sz w:val="21"/>
                <w:szCs w:val="21"/>
                <w:u w:val="single"/>
              </w:rPr>
            </w:pPr>
            <w:r>
              <w:rPr>
                <w:rFonts w:hint="eastAsia" w:ascii="宋体" w:hAnsi="宋体" w:cs="宋体"/>
                <w:color w:val="auto"/>
                <w:sz w:val="21"/>
                <w:szCs w:val="21"/>
              </w:rPr>
              <w:t>比选申请人名称：</w:t>
            </w:r>
            <w:r>
              <w:rPr>
                <w:rFonts w:hint="eastAsia" w:ascii="宋体" w:hAnsi="宋体" w:cs="宋体"/>
                <w:color w:val="auto"/>
                <w:sz w:val="21"/>
                <w:szCs w:val="21"/>
                <w:u w:val="single"/>
              </w:rPr>
              <w:t xml:space="preserve">                  </w:t>
            </w:r>
          </w:p>
        </w:tc>
      </w:tr>
      <w:tr w14:paraId="5D4E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0D21B5B3">
            <w:pPr>
              <w:pStyle w:val="6"/>
              <w:spacing w:before="120" w:beforeLines="50" w:after="120" w:afterLines="50" w:line="480" w:lineRule="exact"/>
              <w:jc w:val="center"/>
              <w:rPr>
                <w:rFonts w:hint="default" w:hAnsi="宋体" w:cs="宋体"/>
                <w:color w:val="auto"/>
                <w:sz w:val="21"/>
                <w:szCs w:val="21"/>
                <w:lang w:val="en-US" w:eastAsia="zh-CN"/>
              </w:rPr>
            </w:pPr>
            <w:r>
              <w:rPr>
                <w:rFonts w:hint="eastAsia" w:hAnsi="宋体" w:cs="宋体"/>
                <w:color w:val="auto"/>
                <w:sz w:val="21"/>
                <w:szCs w:val="21"/>
                <w:lang w:val="en-US" w:eastAsia="zh-CN"/>
              </w:rPr>
              <w:t>38</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40DB07FD">
            <w:pPr>
              <w:pStyle w:val="21"/>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80" w:lineRule="exact"/>
              <w:jc w:val="center"/>
              <w:textAlignment w:val="auto"/>
              <w:rPr>
                <w:rFonts w:hAnsi="宋体"/>
                <w:color w:val="auto"/>
                <w:sz w:val="21"/>
                <w:szCs w:val="21"/>
              </w:rPr>
            </w:pPr>
            <w:r>
              <w:rPr>
                <w:rFonts w:hint="eastAsia" w:hAnsi="宋体"/>
                <w:color w:val="auto"/>
                <w:sz w:val="21"/>
                <w:szCs w:val="21"/>
              </w:rPr>
              <w:t>是否退还</w:t>
            </w:r>
            <w:r>
              <w:rPr>
                <w:rFonts w:hint="eastAsia" w:hAnsi="宋体" w:cs="Courier New"/>
                <w:color w:val="auto"/>
                <w:kern w:val="2"/>
                <w:sz w:val="21"/>
              </w:rPr>
              <w:t>比选申请文件</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71E36A74">
            <w:pPr>
              <w:pStyle w:val="6"/>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80" w:lineRule="exact"/>
              <w:ind w:left="0"/>
              <w:textAlignment w:val="auto"/>
              <w:rPr>
                <w:rFonts w:hAnsi="宋体" w:cs="宋体"/>
                <w:color w:val="auto"/>
                <w:sz w:val="21"/>
                <w:szCs w:val="21"/>
                <w:lang w:val="en-US" w:eastAsia="zh-CN"/>
              </w:rPr>
            </w:pPr>
            <w:r>
              <w:rPr>
                <w:rFonts w:hint="eastAsia" w:hAnsi="宋体" w:cs="宋体"/>
                <w:color w:val="auto"/>
                <w:sz w:val="21"/>
                <w:szCs w:val="21"/>
                <w:lang w:val="en-US" w:eastAsia="zh-CN"/>
              </w:rPr>
              <w:t>是,若递交</w:t>
            </w:r>
            <w:r>
              <w:rPr>
                <w:rFonts w:hint="eastAsia" w:hAnsi="宋体" w:cs="Courier New"/>
                <w:color w:val="auto"/>
                <w:kern w:val="2"/>
                <w:sz w:val="21"/>
                <w:lang w:val="en-US" w:eastAsia="zh-CN"/>
              </w:rPr>
              <w:t>比选申请文件</w:t>
            </w:r>
            <w:r>
              <w:rPr>
                <w:rFonts w:hint="eastAsia" w:hAnsi="宋体" w:cs="宋体"/>
                <w:color w:val="auto"/>
                <w:sz w:val="21"/>
                <w:szCs w:val="21"/>
                <w:lang w:val="en-US" w:eastAsia="zh-CN"/>
              </w:rPr>
              <w:t>截止时间后，比选申请人不足三家时现场退还文件。</w:t>
            </w:r>
          </w:p>
        </w:tc>
      </w:tr>
      <w:tr w14:paraId="40D7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1A58E593">
            <w:pPr>
              <w:tabs>
                <w:tab w:val="center" w:pos="1080"/>
                <w:tab w:val="left" w:pos="5220"/>
                <w:tab w:val="left" w:pos="5400"/>
                <w:tab w:val="left" w:pos="5580"/>
              </w:tabs>
              <w:spacing w:before="120" w:beforeLines="50" w:after="120" w:afterLines="50" w:line="480" w:lineRule="exact"/>
              <w:jc w:val="center"/>
              <w:rPr>
                <w:rFonts w:hint="default" w:ascii="宋体" w:hAnsi="宋体" w:eastAsia="宋体"/>
                <w:color w:val="auto"/>
                <w:sz w:val="21"/>
                <w:szCs w:val="21"/>
                <w:lang w:val="en-US" w:eastAsia="zh-CN"/>
              </w:rPr>
            </w:pPr>
            <w:r>
              <w:rPr>
                <w:rFonts w:hint="eastAsia" w:ascii="宋体" w:hAnsi="宋体" w:cs="宋体"/>
                <w:color w:val="auto"/>
                <w:sz w:val="21"/>
                <w:szCs w:val="21"/>
                <w:lang w:val="en-US" w:eastAsia="zh-CN"/>
              </w:rPr>
              <w:t>39</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17FFA636">
            <w:pPr>
              <w:pStyle w:val="21"/>
              <w:spacing w:before="120" w:beforeLines="50" w:after="120" w:afterLines="50" w:line="480" w:lineRule="exact"/>
              <w:jc w:val="center"/>
              <w:rPr>
                <w:rFonts w:hint="eastAsia" w:hAnsi="宋体"/>
                <w:color w:val="auto"/>
                <w:sz w:val="21"/>
                <w:szCs w:val="21"/>
              </w:rPr>
            </w:pPr>
            <w:r>
              <w:rPr>
                <w:rFonts w:hint="eastAsia" w:hAnsi="宋体" w:cs="Courier New"/>
                <w:color w:val="auto"/>
                <w:kern w:val="2"/>
                <w:sz w:val="21"/>
              </w:rPr>
              <w:t>比选申请文件</w:t>
            </w:r>
            <w:r>
              <w:rPr>
                <w:rFonts w:hint="eastAsia" w:hAnsi="宋体"/>
                <w:color w:val="auto"/>
                <w:sz w:val="21"/>
                <w:szCs w:val="21"/>
              </w:rPr>
              <w:t>的</w:t>
            </w:r>
          </w:p>
          <w:p w14:paraId="1808D668">
            <w:pPr>
              <w:pStyle w:val="21"/>
              <w:spacing w:before="120" w:beforeLines="50" w:after="120" w:afterLines="50" w:line="480" w:lineRule="exact"/>
              <w:jc w:val="center"/>
              <w:rPr>
                <w:rFonts w:hAnsi="宋体"/>
                <w:color w:val="auto"/>
                <w:sz w:val="21"/>
                <w:szCs w:val="21"/>
              </w:rPr>
            </w:pPr>
            <w:r>
              <w:rPr>
                <w:rFonts w:hint="eastAsia" w:hAnsi="宋体"/>
                <w:color w:val="auto"/>
                <w:sz w:val="21"/>
                <w:szCs w:val="21"/>
              </w:rPr>
              <w:t>拒收</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0A52447F">
            <w:pPr>
              <w:pStyle w:val="7"/>
              <w:spacing w:before="120" w:beforeLines="50" w:after="120" w:afterLines="50" w:line="480" w:lineRule="exact"/>
              <w:rPr>
                <w:rFonts w:hAnsi="宋体" w:cs="Courier New"/>
                <w:color w:val="auto"/>
                <w:kern w:val="2"/>
                <w:sz w:val="21"/>
                <w:lang w:val="en-US" w:eastAsia="zh-CN"/>
              </w:rPr>
            </w:pPr>
            <w:r>
              <w:rPr>
                <w:rFonts w:hint="eastAsia" w:hAnsi="宋体" w:cs="Courier New"/>
                <w:color w:val="auto"/>
                <w:kern w:val="2"/>
                <w:sz w:val="21"/>
                <w:lang w:val="en-US" w:eastAsia="zh-CN"/>
              </w:rPr>
              <w:t>比选申请文件有下列情形之一的，比选人应当拒收：</w:t>
            </w:r>
          </w:p>
          <w:p w14:paraId="15270718">
            <w:pPr>
              <w:pStyle w:val="21"/>
              <w:spacing w:before="120" w:beforeLines="50" w:after="120" w:afterLines="50" w:line="480" w:lineRule="exact"/>
              <w:jc w:val="both"/>
              <w:rPr>
                <w:rFonts w:hAnsi="宋体"/>
                <w:color w:val="auto"/>
                <w:sz w:val="21"/>
                <w:szCs w:val="21"/>
              </w:rPr>
            </w:pPr>
            <w:r>
              <w:rPr>
                <w:rFonts w:hint="eastAsia" w:hAnsi="宋体"/>
                <w:color w:val="auto"/>
                <w:sz w:val="21"/>
                <w:szCs w:val="21"/>
              </w:rPr>
              <w:t>（</w:t>
            </w:r>
            <w:r>
              <w:rPr>
                <w:rFonts w:hAnsi="宋体" w:cs="Times New Roman"/>
                <w:color w:val="auto"/>
                <w:sz w:val="21"/>
                <w:szCs w:val="21"/>
              </w:rPr>
              <w:t>1</w:t>
            </w:r>
            <w:r>
              <w:rPr>
                <w:rFonts w:hint="eastAsia" w:hAnsi="宋体"/>
                <w:color w:val="auto"/>
                <w:sz w:val="21"/>
                <w:szCs w:val="21"/>
              </w:rPr>
              <w:t>）逾期送达或者未送达指定地点；</w:t>
            </w:r>
          </w:p>
          <w:p w14:paraId="0C5A3D2E">
            <w:pPr>
              <w:pStyle w:val="21"/>
              <w:spacing w:before="120" w:beforeLines="50" w:after="120" w:afterLines="50" w:line="480" w:lineRule="exact"/>
              <w:jc w:val="both"/>
              <w:rPr>
                <w:rFonts w:hAnsi="宋体"/>
                <w:color w:val="auto"/>
                <w:sz w:val="21"/>
                <w:szCs w:val="21"/>
              </w:rPr>
            </w:pPr>
            <w:r>
              <w:rPr>
                <w:rFonts w:hint="eastAsia" w:hAnsi="宋体"/>
                <w:color w:val="auto"/>
                <w:sz w:val="21"/>
                <w:szCs w:val="21"/>
              </w:rPr>
              <w:t>（</w:t>
            </w:r>
            <w:r>
              <w:rPr>
                <w:rFonts w:hAnsi="宋体" w:cs="Times New Roman"/>
                <w:color w:val="auto"/>
                <w:sz w:val="21"/>
                <w:szCs w:val="21"/>
              </w:rPr>
              <w:t>2</w:t>
            </w:r>
            <w:r>
              <w:rPr>
                <w:rFonts w:hint="eastAsia" w:hAnsi="宋体"/>
                <w:color w:val="auto"/>
                <w:sz w:val="21"/>
                <w:szCs w:val="21"/>
              </w:rPr>
              <w:t>）未按本须知前附表</w:t>
            </w:r>
            <w:r>
              <w:rPr>
                <w:rFonts w:hint="eastAsia" w:hAnsi="宋体"/>
                <w:color w:val="auto"/>
                <w:sz w:val="21"/>
                <w:szCs w:val="21"/>
                <w:highlight w:val="none"/>
              </w:rPr>
              <w:t>第</w:t>
            </w:r>
            <w:r>
              <w:rPr>
                <w:rFonts w:hint="eastAsia" w:hAnsi="宋体"/>
                <w:color w:val="auto"/>
                <w:sz w:val="21"/>
                <w:szCs w:val="21"/>
                <w:highlight w:val="none"/>
                <w:lang w:val="en-US" w:eastAsia="zh-CN"/>
              </w:rPr>
              <w:t>37</w:t>
            </w:r>
            <w:r>
              <w:rPr>
                <w:rFonts w:hAnsi="宋体"/>
                <w:color w:val="auto"/>
                <w:sz w:val="21"/>
                <w:szCs w:val="21"/>
              </w:rPr>
              <w:t>项要求</w:t>
            </w:r>
            <w:r>
              <w:rPr>
                <w:rFonts w:hint="eastAsia" w:hAnsi="宋体"/>
                <w:color w:val="auto"/>
                <w:sz w:val="21"/>
                <w:szCs w:val="21"/>
              </w:rPr>
              <w:t>包封。</w:t>
            </w:r>
          </w:p>
        </w:tc>
      </w:tr>
      <w:tr w14:paraId="5248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24507ABF">
            <w:pPr>
              <w:pStyle w:val="6"/>
              <w:spacing w:before="120" w:beforeLines="50" w:after="120" w:afterLines="50" w:line="480" w:lineRule="exact"/>
              <w:jc w:val="center"/>
              <w:rPr>
                <w:rFonts w:hint="default" w:hAnsi="宋体" w:cs="宋体"/>
                <w:color w:val="auto"/>
                <w:sz w:val="21"/>
                <w:szCs w:val="21"/>
                <w:lang w:val="en-US" w:eastAsia="zh-CN"/>
              </w:rPr>
            </w:pPr>
            <w:r>
              <w:rPr>
                <w:rFonts w:hint="eastAsia" w:hAnsi="宋体" w:cs="宋体"/>
                <w:color w:val="auto"/>
                <w:sz w:val="21"/>
                <w:szCs w:val="21"/>
                <w:lang w:val="en-US" w:eastAsia="zh-CN"/>
              </w:rPr>
              <w:t>40</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3749C8C7">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比选申请文件开标时间和地点</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11224E34">
            <w:pPr>
              <w:pStyle w:val="7"/>
              <w:spacing w:before="120" w:beforeLines="50" w:after="120" w:afterLines="50" w:line="480" w:lineRule="exact"/>
              <w:rPr>
                <w:rFonts w:hAnsi="宋体" w:cs="Courier New"/>
                <w:color w:val="auto"/>
                <w:kern w:val="2"/>
                <w:sz w:val="21"/>
                <w:lang w:val="en-US" w:eastAsia="zh-CN"/>
              </w:rPr>
            </w:pPr>
            <w:r>
              <w:rPr>
                <w:rFonts w:hint="eastAsia" w:hAnsi="宋体" w:cs="Courier New"/>
                <w:color w:val="auto"/>
                <w:kern w:val="2"/>
                <w:sz w:val="21"/>
                <w:lang w:val="en-US" w:eastAsia="zh-CN"/>
              </w:rPr>
              <w:t>（</w:t>
            </w:r>
            <w:r>
              <w:rPr>
                <w:rFonts w:hAnsi="宋体" w:cs="Courier New"/>
                <w:color w:val="auto"/>
                <w:kern w:val="2"/>
                <w:sz w:val="21"/>
                <w:lang w:val="en-US" w:eastAsia="zh-CN"/>
              </w:rPr>
              <w:t>1）</w:t>
            </w:r>
            <w:r>
              <w:rPr>
                <w:rFonts w:hint="eastAsia" w:hAnsi="宋体" w:cs="Courier New"/>
                <w:color w:val="auto"/>
                <w:kern w:val="2"/>
                <w:sz w:val="21"/>
                <w:lang w:val="en-US" w:eastAsia="zh-CN"/>
              </w:rPr>
              <w:t>比选申请文件开标时间：同比选申请文件递交截止时间</w:t>
            </w:r>
          </w:p>
          <w:p w14:paraId="2FDF999F">
            <w:pPr>
              <w:pStyle w:val="7"/>
              <w:spacing w:before="120" w:beforeLines="50" w:after="120" w:afterLines="50" w:line="480" w:lineRule="exact"/>
              <w:rPr>
                <w:rFonts w:hAnsi="宋体" w:cs="Courier New"/>
                <w:color w:val="auto"/>
                <w:kern w:val="2"/>
                <w:sz w:val="21"/>
                <w:lang w:val="en-US" w:eastAsia="zh-CN"/>
              </w:rPr>
            </w:pPr>
            <w:r>
              <w:rPr>
                <w:rFonts w:hint="eastAsia" w:hAnsi="宋体" w:cs="Courier New"/>
                <w:color w:val="auto"/>
                <w:kern w:val="2"/>
                <w:sz w:val="21"/>
                <w:lang w:val="en-US" w:eastAsia="zh-CN"/>
              </w:rPr>
              <w:t>（</w:t>
            </w:r>
            <w:r>
              <w:rPr>
                <w:rFonts w:hAnsi="宋体" w:cs="Courier New"/>
                <w:color w:val="auto"/>
                <w:kern w:val="2"/>
                <w:sz w:val="21"/>
                <w:lang w:val="en-US" w:eastAsia="zh-CN"/>
              </w:rPr>
              <w:t>2）</w:t>
            </w:r>
            <w:r>
              <w:rPr>
                <w:rFonts w:hint="eastAsia" w:hAnsi="宋体" w:cs="Courier New"/>
                <w:color w:val="auto"/>
                <w:kern w:val="2"/>
                <w:sz w:val="21"/>
                <w:lang w:val="en-US" w:eastAsia="zh-CN"/>
              </w:rPr>
              <w:t>比选申请文件开标地点：同递交比选申请文件地点</w:t>
            </w:r>
          </w:p>
        </w:tc>
      </w:tr>
      <w:tr w14:paraId="1486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0E28CC28">
            <w:pPr>
              <w:pStyle w:val="6"/>
              <w:spacing w:before="120" w:beforeLines="50" w:after="120" w:afterLines="50" w:line="480" w:lineRule="exact"/>
              <w:jc w:val="center"/>
              <w:rPr>
                <w:rFonts w:hAnsi="宋体" w:cs="宋体"/>
                <w:color w:val="auto"/>
                <w:sz w:val="21"/>
                <w:szCs w:val="21"/>
                <w:lang w:val="en-US" w:eastAsia="zh-CN"/>
              </w:rPr>
            </w:pPr>
            <w:r>
              <w:rPr>
                <w:rFonts w:hint="eastAsia" w:hAnsi="宋体" w:cs="宋体"/>
                <w:color w:val="auto"/>
                <w:sz w:val="21"/>
                <w:szCs w:val="21"/>
                <w:lang w:val="en-US" w:eastAsia="zh-CN"/>
              </w:rPr>
              <w:t>4</w:t>
            </w:r>
            <w:r>
              <w:rPr>
                <w:rFonts w:hAnsi="宋体" w:cs="宋体"/>
                <w:color w:val="auto"/>
                <w:sz w:val="21"/>
                <w:szCs w:val="21"/>
                <w:lang w:val="en-US" w:eastAsia="zh-CN"/>
              </w:rPr>
              <w:t>1</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1345A7BE">
            <w:pPr>
              <w:pStyle w:val="6"/>
              <w:spacing w:before="120" w:beforeLines="50" w:after="120" w:afterLines="50" w:line="480" w:lineRule="exact"/>
              <w:jc w:val="center"/>
              <w:rPr>
                <w:rFonts w:hAnsi="宋体" w:cs="Courier New"/>
                <w:color w:val="auto"/>
                <w:kern w:val="2"/>
                <w:sz w:val="21"/>
                <w:szCs w:val="21"/>
                <w:lang w:val="en-US" w:eastAsia="zh-CN"/>
              </w:rPr>
            </w:pPr>
            <w:r>
              <w:rPr>
                <w:rFonts w:hint="eastAsia" w:hAnsi="宋体" w:cs="Courier New"/>
                <w:color w:val="auto"/>
                <w:kern w:val="2"/>
                <w:sz w:val="21"/>
                <w:lang w:val="en-US" w:eastAsia="zh-CN"/>
              </w:rPr>
              <w:t>比选申请文件</w:t>
            </w:r>
            <w:r>
              <w:rPr>
                <w:rFonts w:hint="eastAsia" w:hAnsi="宋体" w:cs="Courier New"/>
                <w:color w:val="auto"/>
                <w:kern w:val="2"/>
                <w:sz w:val="21"/>
                <w:szCs w:val="21"/>
                <w:lang w:val="en-US" w:eastAsia="zh-CN"/>
              </w:rPr>
              <w:t>开标程序</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4E0313EB">
            <w:pPr>
              <w:pStyle w:val="7"/>
              <w:spacing w:line="480" w:lineRule="exact"/>
              <w:rPr>
                <w:rFonts w:hAnsi="宋体" w:cs="Courier New"/>
                <w:color w:val="auto"/>
                <w:kern w:val="2"/>
                <w:sz w:val="21"/>
                <w:lang w:val="en-US" w:eastAsia="zh-CN"/>
              </w:rPr>
            </w:pPr>
            <w:r>
              <w:rPr>
                <w:rFonts w:hint="eastAsia" w:hAnsi="宋体" w:cs="Courier New"/>
                <w:color w:val="auto"/>
                <w:kern w:val="2"/>
                <w:sz w:val="21"/>
                <w:lang w:val="en-US" w:eastAsia="zh-CN"/>
              </w:rPr>
              <w:t>（</w:t>
            </w:r>
            <w:r>
              <w:rPr>
                <w:rFonts w:hAnsi="宋体" w:cs="Courier New"/>
                <w:color w:val="auto"/>
                <w:kern w:val="2"/>
                <w:sz w:val="21"/>
                <w:lang w:val="en-US" w:eastAsia="zh-CN"/>
              </w:rPr>
              <w:t>1）</w:t>
            </w:r>
            <w:r>
              <w:rPr>
                <w:rFonts w:hint="eastAsia" w:hAnsi="宋体" w:cs="Courier New"/>
                <w:color w:val="auto"/>
                <w:kern w:val="2"/>
                <w:sz w:val="21"/>
                <w:lang w:val="en-US" w:eastAsia="zh-CN"/>
              </w:rPr>
              <w:t>由比选申请人或其推选的代表检查所递交的比选申请文件密封情况，检查比选申请文件是否存在提前开启的情况；</w:t>
            </w:r>
          </w:p>
          <w:p w14:paraId="4E8C0AB0">
            <w:pPr>
              <w:pStyle w:val="7"/>
              <w:spacing w:line="480" w:lineRule="exact"/>
              <w:rPr>
                <w:rFonts w:hAnsi="宋体" w:cs="Courier New"/>
                <w:color w:val="auto"/>
                <w:kern w:val="2"/>
                <w:sz w:val="21"/>
                <w:lang w:val="en-US" w:eastAsia="zh-CN"/>
              </w:rPr>
            </w:pPr>
            <w:r>
              <w:rPr>
                <w:rFonts w:hint="eastAsia" w:hAnsi="宋体" w:cs="Courier New"/>
                <w:color w:val="auto"/>
                <w:kern w:val="2"/>
                <w:sz w:val="21"/>
                <w:lang w:val="en-US" w:eastAsia="zh-CN"/>
              </w:rPr>
              <w:t>（</w:t>
            </w:r>
            <w:r>
              <w:rPr>
                <w:rFonts w:hAnsi="宋体" w:cs="Courier New"/>
                <w:color w:val="auto"/>
                <w:kern w:val="2"/>
                <w:sz w:val="21"/>
                <w:lang w:val="en-US" w:eastAsia="zh-CN"/>
              </w:rPr>
              <w:t>2</w:t>
            </w:r>
            <w:r>
              <w:rPr>
                <w:rFonts w:hint="eastAsia" w:hAnsi="宋体" w:cs="Courier New"/>
                <w:color w:val="auto"/>
                <w:kern w:val="2"/>
                <w:sz w:val="21"/>
                <w:lang w:val="en-US" w:eastAsia="zh-CN"/>
              </w:rPr>
              <w:t>）开标顺序：随机，当比选申请人少于</w:t>
            </w:r>
            <w:r>
              <w:rPr>
                <w:rFonts w:hAnsi="宋体" w:cs="Courier New"/>
                <w:color w:val="auto"/>
                <w:kern w:val="2"/>
                <w:sz w:val="21"/>
                <w:lang w:val="en-US" w:eastAsia="zh-CN"/>
              </w:rPr>
              <w:t>3</w:t>
            </w:r>
            <w:r>
              <w:rPr>
                <w:rFonts w:hint="eastAsia" w:hAnsi="宋体" w:cs="Courier New"/>
                <w:color w:val="auto"/>
                <w:kern w:val="2"/>
                <w:sz w:val="21"/>
                <w:lang w:val="en-US" w:eastAsia="zh-CN"/>
              </w:rPr>
              <w:t>个（不含</w:t>
            </w:r>
            <w:r>
              <w:rPr>
                <w:rFonts w:hAnsi="宋体" w:cs="Courier New"/>
                <w:color w:val="auto"/>
                <w:kern w:val="2"/>
                <w:sz w:val="21"/>
                <w:lang w:val="en-US" w:eastAsia="zh-CN"/>
              </w:rPr>
              <w:t>3</w:t>
            </w:r>
            <w:r>
              <w:rPr>
                <w:rFonts w:hint="eastAsia" w:hAnsi="宋体" w:cs="Courier New"/>
                <w:color w:val="auto"/>
                <w:kern w:val="2"/>
                <w:sz w:val="21"/>
                <w:lang w:val="en-US" w:eastAsia="zh-CN"/>
              </w:rPr>
              <w:t>个）将不予开标，当场原封退还比选申请人。</w:t>
            </w:r>
          </w:p>
        </w:tc>
      </w:tr>
      <w:tr w14:paraId="1B46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60" w:type="dxa"/>
            <w:noWrap w:val="0"/>
            <w:vAlign w:val="center"/>
          </w:tcPr>
          <w:p w14:paraId="476A379D">
            <w:pPr>
              <w:pStyle w:val="7"/>
              <w:spacing w:before="120" w:beforeLines="50" w:after="120" w:afterLines="50" w:line="480" w:lineRule="exact"/>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42</w:t>
            </w:r>
          </w:p>
        </w:tc>
        <w:tc>
          <w:tcPr>
            <w:tcW w:w="1960" w:type="dxa"/>
            <w:noWrap w:val="0"/>
            <w:vAlign w:val="center"/>
          </w:tcPr>
          <w:p w14:paraId="251E48DD">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评审委员会</w:t>
            </w:r>
          </w:p>
        </w:tc>
        <w:tc>
          <w:tcPr>
            <w:tcW w:w="6405" w:type="dxa"/>
            <w:noWrap w:val="0"/>
            <w:vAlign w:val="center"/>
          </w:tcPr>
          <w:p w14:paraId="6AD601C1">
            <w:pPr>
              <w:pStyle w:val="7"/>
              <w:spacing w:before="120" w:beforeLines="50" w:after="120" w:afterLines="50" w:line="480" w:lineRule="exact"/>
              <w:jc w:val="left"/>
              <w:rPr>
                <w:rFonts w:hAnsi="宋体" w:cs="Courier New"/>
                <w:color w:val="auto"/>
                <w:kern w:val="2"/>
                <w:sz w:val="21"/>
                <w:lang w:val="en-US" w:eastAsia="zh-CN"/>
              </w:rPr>
            </w:pPr>
            <w:r>
              <w:rPr>
                <w:rFonts w:hint="eastAsia" w:hAnsi="宋体" w:cs="Courier New"/>
                <w:color w:val="auto"/>
                <w:kern w:val="2"/>
                <w:sz w:val="21"/>
                <w:lang w:val="en-US" w:eastAsia="zh-CN"/>
              </w:rPr>
              <w:t>评审委员会构成：</w:t>
            </w:r>
            <w:r>
              <w:rPr>
                <w:rFonts w:hint="eastAsia" w:hAnsi="宋体" w:cs="Courier New"/>
                <w:color w:val="auto"/>
                <w:kern w:val="2"/>
                <w:sz w:val="21"/>
                <w:u w:val="single"/>
                <w:lang w:val="en-US" w:eastAsia="zh-CN"/>
              </w:rPr>
              <w:t>3</w:t>
            </w:r>
            <w:r>
              <w:rPr>
                <w:rFonts w:hint="eastAsia" w:hAnsi="宋体" w:cs="Courier New"/>
                <w:color w:val="auto"/>
                <w:kern w:val="2"/>
                <w:sz w:val="21"/>
                <w:lang w:val="en-US" w:eastAsia="zh-CN"/>
              </w:rPr>
              <w:t>人</w:t>
            </w:r>
          </w:p>
        </w:tc>
      </w:tr>
      <w:tr w14:paraId="6BE3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60" w:type="dxa"/>
            <w:noWrap w:val="0"/>
            <w:vAlign w:val="center"/>
          </w:tcPr>
          <w:p w14:paraId="5762A2B0">
            <w:pPr>
              <w:pStyle w:val="7"/>
              <w:spacing w:before="120" w:beforeLines="50" w:after="120" w:afterLines="50" w:line="480" w:lineRule="exact"/>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43</w:t>
            </w:r>
          </w:p>
        </w:tc>
        <w:tc>
          <w:tcPr>
            <w:tcW w:w="1960" w:type="dxa"/>
            <w:noWrap w:val="0"/>
            <w:vAlign w:val="center"/>
          </w:tcPr>
          <w:p w14:paraId="415452AA">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评审办法</w:t>
            </w:r>
          </w:p>
        </w:tc>
        <w:tc>
          <w:tcPr>
            <w:tcW w:w="6405" w:type="dxa"/>
            <w:noWrap w:val="0"/>
            <w:vAlign w:val="center"/>
          </w:tcPr>
          <w:p w14:paraId="05F84462">
            <w:pPr>
              <w:pStyle w:val="6"/>
              <w:autoSpaceDE/>
              <w:autoSpaceDN/>
              <w:spacing w:before="120" w:beforeLines="50" w:after="120" w:afterLines="50" w:line="480" w:lineRule="exact"/>
              <w:ind w:left="0"/>
              <w:rPr>
                <w:rFonts w:hAnsi="宋体" w:cs="宋体"/>
                <w:color w:val="auto"/>
                <w:sz w:val="21"/>
                <w:szCs w:val="21"/>
                <w:lang w:val="en-US" w:eastAsia="zh-CN"/>
              </w:rPr>
            </w:pPr>
            <w:r>
              <w:rPr>
                <w:rFonts w:hint="eastAsia" w:hAnsi="宋体" w:cs="宋体"/>
                <w:color w:val="auto"/>
                <w:sz w:val="21"/>
                <w:szCs w:val="21"/>
                <w:lang w:val="en-US" w:eastAsia="zh-CN"/>
              </w:rPr>
              <w:t>本次比选采用资格后审，单信封形式，</w:t>
            </w:r>
            <w:r>
              <w:rPr>
                <w:rFonts w:hint="eastAsia" w:hAnsi="宋体"/>
                <w:color w:val="auto"/>
                <w:sz w:val="21"/>
                <w:szCs w:val="21"/>
              </w:rPr>
              <w:t>综合评分法。</w:t>
            </w:r>
          </w:p>
        </w:tc>
      </w:tr>
      <w:tr w14:paraId="1A34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60" w:type="dxa"/>
            <w:noWrap w:val="0"/>
            <w:vAlign w:val="center"/>
          </w:tcPr>
          <w:p w14:paraId="54ECFCDC">
            <w:pPr>
              <w:pStyle w:val="7"/>
              <w:spacing w:before="120" w:beforeLines="50" w:after="120" w:afterLines="50" w:line="480" w:lineRule="exact"/>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44</w:t>
            </w:r>
          </w:p>
        </w:tc>
        <w:tc>
          <w:tcPr>
            <w:tcW w:w="1960" w:type="dxa"/>
            <w:noWrap w:val="0"/>
            <w:vAlign w:val="center"/>
          </w:tcPr>
          <w:p w14:paraId="6EC785D5">
            <w:pPr>
              <w:pStyle w:val="7"/>
              <w:spacing w:before="120" w:beforeLines="50" w:after="120" w:afterLines="50"/>
              <w:jc w:val="center"/>
              <w:rPr>
                <w:rFonts w:hAnsi="宋体" w:cs="Courier New"/>
                <w:color w:val="auto"/>
                <w:kern w:val="2"/>
                <w:sz w:val="21"/>
                <w:lang w:val="en-US" w:eastAsia="zh-CN"/>
              </w:rPr>
            </w:pPr>
            <w:r>
              <w:rPr>
                <w:rFonts w:hint="eastAsia" w:hAnsi="宋体" w:cs="Courier New"/>
                <w:color w:val="auto"/>
                <w:kern w:val="2"/>
                <w:sz w:val="21"/>
                <w:lang w:val="en-US" w:eastAsia="zh-CN"/>
              </w:rPr>
              <w:t>评审委员会推荐中标候选人的人数</w:t>
            </w:r>
          </w:p>
        </w:tc>
        <w:tc>
          <w:tcPr>
            <w:tcW w:w="6405" w:type="dxa"/>
            <w:noWrap w:val="0"/>
            <w:vAlign w:val="center"/>
          </w:tcPr>
          <w:p w14:paraId="4F4C1C11">
            <w:pPr>
              <w:pStyle w:val="2"/>
              <w:spacing w:before="120" w:beforeLines="50" w:afterLines="50" w:line="480" w:lineRule="exact"/>
              <w:ind w:left="0" w:leftChars="0" w:firstLine="0" w:firstLineChars="0"/>
              <w:rPr>
                <w:rFonts w:ascii="宋体" w:hAnsi="宋体"/>
                <w:color w:val="auto"/>
                <w:sz w:val="21"/>
                <w:szCs w:val="21"/>
                <w:lang w:val="en-US" w:eastAsia="zh-CN"/>
              </w:rPr>
            </w:pPr>
            <w:r>
              <w:rPr>
                <w:rFonts w:ascii="宋体" w:hAnsi="宋体"/>
                <w:color w:val="auto"/>
                <w:sz w:val="21"/>
                <w:szCs w:val="21"/>
                <w:lang w:val="en-US" w:eastAsia="zh-CN"/>
              </w:rPr>
              <w:t>1</w:t>
            </w:r>
            <w:r>
              <w:rPr>
                <w:rFonts w:hint="eastAsia" w:ascii="宋体" w:hAnsi="宋体"/>
                <w:color w:val="auto"/>
                <w:sz w:val="21"/>
                <w:szCs w:val="21"/>
                <w:lang w:val="en-US" w:eastAsia="zh-CN"/>
              </w:rPr>
              <w:t>～</w:t>
            </w:r>
            <w:r>
              <w:rPr>
                <w:rFonts w:ascii="宋体" w:hAnsi="宋体"/>
                <w:color w:val="auto"/>
                <w:sz w:val="21"/>
                <w:szCs w:val="21"/>
                <w:lang w:val="en-US" w:eastAsia="zh-CN"/>
              </w:rPr>
              <w:t>3</w:t>
            </w:r>
            <w:r>
              <w:rPr>
                <w:rFonts w:hint="eastAsia" w:ascii="宋体" w:hAnsi="宋体"/>
                <w:color w:val="auto"/>
                <w:sz w:val="21"/>
                <w:szCs w:val="21"/>
                <w:lang w:val="en-US" w:eastAsia="zh-CN"/>
              </w:rPr>
              <w:t>人</w:t>
            </w:r>
          </w:p>
        </w:tc>
      </w:tr>
      <w:tr w14:paraId="01F8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60" w:type="dxa"/>
            <w:noWrap w:val="0"/>
            <w:vAlign w:val="center"/>
          </w:tcPr>
          <w:p w14:paraId="6D439A7A">
            <w:pPr>
              <w:pStyle w:val="7"/>
              <w:spacing w:before="120" w:beforeLines="50" w:after="120" w:afterLines="50" w:line="480" w:lineRule="exact"/>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45</w:t>
            </w:r>
          </w:p>
        </w:tc>
        <w:tc>
          <w:tcPr>
            <w:tcW w:w="1960" w:type="dxa"/>
            <w:noWrap w:val="0"/>
            <w:vAlign w:val="center"/>
          </w:tcPr>
          <w:p w14:paraId="0DD8C5FB">
            <w:pPr>
              <w:pStyle w:val="7"/>
              <w:spacing w:before="120" w:beforeLines="50" w:after="120" w:afterLines="50" w:line="420" w:lineRule="exact"/>
              <w:jc w:val="center"/>
              <w:rPr>
                <w:rFonts w:hAnsi="宋体" w:cs="Courier New"/>
                <w:color w:val="auto"/>
                <w:sz w:val="21"/>
                <w:lang w:val="en-US" w:eastAsia="zh-CN"/>
              </w:rPr>
            </w:pPr>
            <w:r>
              <w:rPr>
                <w:rFonts w:hint="eastAsia" w:hAnsi="宋体" w:cs="Courier New"/>
                <w:color w:val="auto"/>
                <w:sz w:val="21"/>
                <w:lang w:val="en-US" w:eastAsia="zh-CN"/>
              </w:rPr>
              <w:t>中标候选人公示媒介及期限</w:t>
            </w:r>
          </w:p>
        </w:tc>
        <w:tc>
          <w:tcPr>
            <w:tcW w:w="6405" w:type="dxa"/>
            <w:noWrap w:val="0"/>
            <w:vAlign w:val="center"/>
          </w:tcPr>
          <w:p w14:paraId="18A8B060">
            <w:pPr>
              <w:pStyle w:val="7"/>
              <w:spacing w:before="120" w:beforeLines="50" w:after="120" w:afterLines="50" w:line="420" w:lineRule="exact"/>
              <w:jc w:val="left"/>
              <w:rPr>
                <w:rFonts w:hAnsi="宋体" w:cs="宋体"/>
                <w:color w:val="auto"/>
                <w:kern w:val="2"/>
                <w:sz w:val="21"/>
                <w:lang w:val="en-US" w:eastAsia="zh-CN"/>
              </w:rPr>
            </w:pPr>
            <w:bookmarkStart w:id="33" w:name="OLE_LINK2"/>
            <w:bookmarkStart w:id="34" w:name="OLE_LINK1"/>
            <w:r>
              <w:rPr>
                <w:rFonts w:hint="eastAsia" w:hAnsi="宋体" w:cs="Courier New"/>
                <w:color w:val="auto"/>
                <w:kern w:val="2"/>
                <w:sz w:val="21"/>
                <w:lang w:val="en-US" w:eastAsia="zh-CN"/>
              </w:rPr>
              <w:t>见比选公告</w:t>
            </w:r>
            <w:bookmarkEnd w:id="33"/>
            <w:bookmarkEnd w:id="34"/>
          </w:p>
        </w:tc>
      </w:tr>
      <w:tr w14:paraId="139E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960" w:type="dxa"/>
            <w:noWrap w:val="0"/>
            <w:vAlign w:val="center"/>
          </w:tcPr>
          <w:p w14:paraId="62C4D95E">
            <w:pPr>
              <w:pStyle w:val="7"/>
              <w:spacing w:before="120" w:beforeLines="50" w:after="120" w:afterLines="50" w:line="480" w:lineRule="exact"/>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46</w:t>
            </w:r>
          </w:p>
        </w:tc>
        <w:tc>
          <w:tcPr>
            <w:tcW w:w="1960" w:type="dxa"/>
            <w:noWrap w:val="0"/>
            <w:vAlign w:val="center"/>
          </w:tcPr>
          <w:p w14:paraId="2945BDD2">
            <w:pPr>
              <w:pStyle w:val="7"/>
              <w:spacing w:before="120" w:beforeLines="50" w:after="120" w:afterLines="50" w:line="42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是否授权评审委员会确定中标人</w:t>
            </w:r>
          </w:p>
        </w:tc>
        <w:tc>
          <w:tcPr>
            <w:tcW w:w="6405" w:type="dxa"/>
            <w:noWrap w:val="0"/>
            <w:vAlign w:val="center"/>
          </w:tcPr>
          <w:p w14:paraId="5BA8F40D">
            <w:pPr>
              <w:pStyle w:val="7"/>
              <w:spacing w:before="120" w:beforeLines="50" w:after="120" w:afterLines="50" w:line="420" w:lineRule="exact"/>
              <w:rPr>
                <w:rFonts w:hAnsi="宋体" w:cs="Courier New"/>
                <w:color w:val="auto"/>
                <w:kern w:val="2"/>
                <w:sz w:val="21"/>
                <w:lang w:val="en-US" w:eastAsia="zh-CN"/>
              </w:rPr>
            </w:pPr>
            <w:r>
              <w:rPr>
                <w:rFonts w:hint="eastAsia" w:hAnsi="宋体" w:cs="Courier New"/>
                <w:color w:val="auto"/>
                <w:kern w:val="2"/>
                <w:sz w:val="21"/>
                <w:lang w:val="en-US" w:eastAsia="zh-CN"/>
              </w:rPr>
              <w:t>否</w:t>
            </w:r>
          </w:p>
        </w:tc>
      </w:tr>
      <w:tr w14:paraId="2802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960" w:type="dxa"/>
            <w:noWrap w:val="0"/>
            <w:vAlign w:val="center"/>
          </w:tcPr>
          <w:p w14:paraId="75C855DB">
            <w:pPr>
              <w:pStyle w:val="7"/>
              <w:spacing w:before="120" w:beforeLines="50" w:after="120" w:afterLines="50" w:line="480" w:lineRule="exact"/>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47</w:t>
            </w:r>
          </w:p>
        </w:tc>
        <w:tc>
          <w:tcPr>
            <w:tcW w:w="1960" w:type="dxa"/>
            <w:noWrap w:val="0"/>
            <w:vAlign w:val="center"/>
          </w:tcPr>
          <w:p w14:paraId="01B9EA19">
            <w:pPr>
              <w:pStyle w:val="7"/>
              <w:spacing w:before="120" w:beforeLines="50" w:after="120" w:afterLines="50" w:line="42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中标通知书和中标结果通知发出的形式</w:t>
            </w:r>
          </w:p>
        </w:tc>
        <w:tc>
          <w:tcPr>
            <w:tcW w:w="6405" w:type="dxa"/>
            <w:noWrap w:val="0"/>
            <w:vAlign w:val="center"/>
          </w:tcPr>
          <w:p w14:paraId="2B2AAE0A">
            <w:pPr>
              <w:pStyle w:val="7"/>
              <w:spacing w:before="120" w:beforeLines="50" w:after="120" w:afterLines="50" w:line="420" w:lineRule="exact"/>
              <w:rPr>
                <w:rFonts w:hAnsi="宋体" w:cs="Courier New"/>
                <w:color w:val="auto"/>
                <w:kern w:val="2"/>
                <w:sz w:val="21"/>
                <w:lang w:val="en-US" w:eastAsia="zh-CN"/>
              </w:rPr>
            </w:pPr>
            <w:r>
              <w:rPr>
                <w:rFonts w:hint="eastAsia" w:hAnsi="宋体" w:cs="Courier New"/>
                <w:color w:val="auto"/>
                <w:kern w:val="2"/>
                <w:sz w:val="21"/>
                <w:lang w:val="en-US" w:eastAsia="zh-CN"/>
              </w:rPr>
              <w:t>比选人将以书面形式发放中标通知书和中标结果通知书。</w:t>
            </w:r>
          </w:p>
        </w:tc>
      </w:tr>
      <w:tr w14:paraId="5FC4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960" w:type="dxa"/>
            <w:noWrap w:val="0"/>
            <w:vAlign w:val="center"/>
          </w:tcPr>
          <w:p w14:paraId="776B63BA">
            <w:pPr>
              <w:pStyle w:val="7"/>
              <w:spacing w:before="120" w:beforeLines="50" w:after="120" w:afterLines="50" w:line="480" w:lineRule="exact"/>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48</w:t>
            </w:r>
          </w:p>
        </w:tc>
        <w:tc>
          <w:tcPr>
            <w:tcW w:w="1960" w:type="dxa"/>
            <w:noWrap w:val="0"/>
            <w:vAlign w:val="center"/>
          </w:tcPr>
          <w:p w14:paraId="2CF71051">
            <w:pPr>
              <w:pStyle w:val="7"/>
              <w:spacing w:before="120" w:beforeLines="50" w:after="120" w:afterLines="50" w:line="42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中标结果公告媒介及期限</w:t>
            </w:r>
          </w:p>
        </w:tc>
        <w:tc>
          <w:tcPr>
            <w:tcW w:w="6405" w:type="dxa"/>
            <w:noWrap w:val="0"/>
            <w:vAlign w:val="center"/>
          </w:tcPr>
          <w:p w14:paraId="5012D407">
            <w:pPr>
              <w:pStyle w:val="7"/>
              <w:spacing w:line="420" w:lineRule="exact"/>
              <w:rPr>
                <w:rFonts w:hAnsi="宋体" w:cs="Courier New"/>
                <w:color w:val="auto"/>
                <w:kern w:val="2"/>
                <w:sz w:val="21"/>
                <w:lang w:val="en-US" w:eastAsia="zh-CN"/>
              </w:rPr>
            </w:pPr>
            <w:r>
              <w:rPr>
                <w:rFonts w:hint="eastAsia" w:hAnsi="宋体" w:cs="Courier New"/>
                <w:color w:val="auto"/>
                <w:kern w:val="2"/>
                <w:sz w:val="21"/>
                <w:lang w:val="en-US" w:eastAsia="zh-CN"/>
              </w:rPr>
              <w:t>本项目将以中标结果通知书的形式告知中标结果，不再另行发布中标结果公告。</w:t>
            </w:r>
          </w:p>
        </w:tc>
      </w:tr>
      <w:tr w14:paraId="4915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60" w:type="dxa"/>
            <w:noWrap w:val="0"/>
            <w:vAlign w:val="center"/>
          </w:tcPr>
          <w:p w14:paraId="08C04619">
            <w:pPr>
              <w:pStyle w:val="7"/>
              <w:spacing w:before="120" w:beforeLines="50" w:after="120" w:afterLines="50" w:line="480" w:lineRule="exact"/>
              <w:jc w:val="center"/>
              <w:rPr>
                <w:rFonts w:hint="default" w:hAnsi="宋体" w:cs="Courier New"/>
                <w:color w:val="auto"/>
                <w:kern w:val="2"/>
                <w:sz w:val="21"/>
                <w:lang w:val="en-US" w:eastAsia="zh-CN"/>
              </w:rPr>
            </w:pPr>
            <w:r>
              <w:rPr>
                <w:rFonts w:hAnsi="宋体" w:cs="Courier New"/>
                <w:color w:val="auto"/>
                <w:kern w:val="2"/>
                <w:sz w:val="21"/>
                <w:lang w:val="en-US" w:eastAsia="zh-CN"/>
              </w:rPr>
              <w:t xml:space="preserve"> </w:t>
            </w:r>
            <w:r>
              <w:rPr>
                <w:rFonts w:hint="eastAsia" w:hAnsi="宋体" w:cs="Courier New"/>
                <w:color w:val="auto"/>
                <w:kern w:val="2"/>
                <w:sz w:val="21"/>
                <w:lang w:val="en-US" w:eastAsia="zh-CN"/>
              </w:rPr>
              <w:t>49</w:t>
            </w:r>
          </w:p>
        </w:tc>
        <w:tc>
          <w:tcPr>
            <w:tcW w:w="1960" w:type="dxa"/>
            <w:noWrap w:val="0"/>
            <w:vAlign w:val="center"/>
          </w:tcPr>
          <w:p w14:paraId="197F0862">
            <w:pPr>
              <w:pStyle w:val="7"/>
              <w:spacing w:before="120" w:beforeLines="50" w:after="120" w:afterLines="50" w:line="420" w:lineRule="exact"/>
              <w:jc w:val="center"/>
              <w:rPr>
                <w:rFonts w:hAnsi="宋体" w:cs="Courier New"/>
                <w:color w:val="auto"/>
                <w:sz w:val="21"/>
                <w:lang w:val="en-US" w:eastAsia="zh-CN"/>
              </w:rPr>
            </w:pPr>
            <w:r>
              <w:rPr>
                <w:rFonts w:hint="eastAsia" w:hAnsi="宋体" w:cs="Courier New"/>
                <w:color w:val="auto"/>
                <w:sz w:val="21"/>
                <w:lang w:val="en-US" w:eastAsia="zh-CN"/>
              </w:rPr>
              <w:t>履约保证金</w:t>
            </w:r>
          </w:p>
        </w:tc>
        <w:tc>
          <w:tcPr>
            <w:tcW w:w="6405" w:type="dxa"/>
            <w:noWrap w:val="0"/>
            <w:vAlign w:val="center"/>
          </w:tcPr>
          <w:p w14:paraId="076D9A67">
            <w:pPr>
              <w:pStyle w:val="7"/>
              <w:spacing w:before="120" w:beforeLines="50" w:after="120" w:afterLines="50" w:line="420" w:lineRule="exact"/>
              <w:rPr>
                <w:rFonts w:hAnsi="宋体" w:cs="Courier New"/>
                <w:color w:val="auto"/>
                <w:sz w:val="21"/>
                <w:lang w:val="en-US" w:eastAsia="zh-CN"/>
              </w:rPr>
            </w:pPr>
            <w:r>
              <w:rPr>
                <w:rFonts w:hint="eastAsia" w:hAnsi="宋体" w:cs="Courier New"/>
                <w:color w:val="auto"/>
                <w:sz w:val="21"/>
                <w:lang w:val="en-US" w:eastAsia="zh-CN"/>
              </w:rPr>
              <w:t>不要求</w:t>
            </w:r>
          </w:p>
        </w:tc>
      </w:tr>
      <w:tr w14:paraId="05A7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960" w:type="dxa"/>
            <w:noWrap w:val="0"/>
            <w:vAlign w:val="center"/>
          </w:tcPr>
          <w:p w14:paraId="15204D9B">
            <w:pPr>
              <w:pStyle w:val="7"/>
              <w:spacing w:before="120" w:beforeLines="50" w:after="120" w:afterLines="50" w:line="480" w:lineRule="exact"/>
              <w:ind w:left="-105" w:leftChars="-50" w:right="-105" w:rightChars="-50"/>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50</w:t>
            </w:r>
          </w:p>
        </w:tc>
        <w:tc>
          <w:tcPr>
            <w:tcW w:w="1960" w:type="dxa"/>
            <w:noWrap w:val="0"/>
            <w:vAlign w:val="center"/>
          </w:tcPr>
          <w:p w14:paraId="37A39C66">
            <w:pPr>
              <w:pStyle w:val="7"/>
              <w:spacing w:before="120" w:beforeLines="50" w:after="120" w:afterLines="50" w:line="42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签订合同</w:t>
            </w:r>
          </w:p>
        </w:tc>
        <w:tc>
          <w:tcPr>
            <w:tcW w:w="6405" w:type="dxa"/>
            <w:noWrap w:val="0"/>
            <w:vAlign w:val="center"/>
          </w:tcPr>
          <w:p w14:paraId="616D1FF0">
            <w:pPr>
              <w:pStyle w:val="7"/>
              <w:spacing w:line="420" w:lineRule="exact"/>
              <w:rPr>
                <w:rFonts w:hAnsi="宋体" w:cs="Courier New"/>
                <w:color w:val="auto"/>
                <w:kern w:val="2"/>
                <w:sz w:val="21"/>
                <w:lang w:val="en-US" w:eastAsia="zh-CN"/>
              </w:rPr>
            </w:pPr>
            <w:r>
              <w:rPr>
                <w:rFonts w:hint="eastAsia" w:hAnsi="宋体" w:cs="Courier New"/>
                <w:color w:val="auto"/>
                <w:kern w:val="2"/>
                <w:sz w:val="21"/>
                <w:lang w:val="en-US" w:eastAsia="zh-CN"/>
              </w:rPr>
              <w:t>（1）</w:t>
            </w:r>
            <w:r>
              <w:rPr>
                <w:rFonts w:hint="eastAsia" w:hAnsi="宋体" w:cs="Courier New"/>
                <w:color w:val="auto"/>
                <w:sz w:val="21"/>
                <w:lang w:val="en-US" w:eastAsia="zh-CN"/>
              </w:rPr>
              <w:t>比选人和比选申请人应当自中标通知书发出之日起30日内，按照比选文件和比选申请人的比选申请文件订立书面合同，合同的标的、价格、质量、安全、履行期限等主要条款应当与上述文件的内容一致。委托人和中标人不得再行订立背离合同实质性内容的其他协议</w:t>
            </w:r>
            <w:r>
              <w:rPr>
                <w:rFonts w:hint="eastAsia" w:hAnsi="宋体" w:cs="Courier New"/>
                <w:color w:val="auto"/>
                <w:kern w:val="2"/>
                <w:sz w:val="21"/>
                <w:lang w:val="en-US" w:eastAsia="zh-CN"/>
              </w:rPr>
              <w:t>；</w:t>
            </w:r>
          </w:p>
          <w:p w14:paraId="382CF8CA">
            <w:pPr>
              <w:pStyle w:val="7"/>
              <w:spacing w:line="420" w:lineRule="exact"/>
              <w:rPr>
                <w:rFonts w:hAnsi="宋体" w:cs="Courier New"/>
                <w:color w:val="auto"/>
                <w:spacing w:val="-4"/>
                <w:kern w:val="2"/>
                <w:sz w:val="21"/>
                <w:lang w:val="en-US" w:eastAsia="zh-CN"/>
              </w:rPr>
            </w:pPr>
            <w:r>
              <w:rPr>
                <w:rFonts w:hint="eastAsia" w:hAnsi="宋体" w:cs="Courier New"/>
                <w:color w:val="auto"/>
                <w:kern w:val="2"/>
                <w:sz w:val="21"/>
                <w:lang w:val="en-US" w:eastAsia="zh-CN"/>
              </w:rPr>
              <w:t>（2</w:t>
            </w:r>
            <w:r>
              <w:rPr>
                <w:rFonts w:hAnsi="宋体" w:cs="Courier New"/>
                <w:color w:val="auto"/>
                <w:kern w:val="2"/>
                <w:sz w:val="21"/>
                <w:lang w:val="en-US" w:eastAsia="zh-CN"/>
              </w:rPr>
              <w:t>）</w:t>
            </w:r>
            <w:r>
              <w:rPr>
                <w:rFonts w:hint="eastAsia" w:hAnsi="宋体" w:cs="Courier New"/>
                <w:color w:val="auto"/>
                <w:spacing w:val="-4"/>
                <w:kern w:val="2"/>
                <w:sz w:val="21"/>
                <w:lang w:val="en-US" w:eastAsia="zh-CN"/>
              </w:rPr>
              <w:t>中标人拒签合同的，比选人取消其中标资格，并将相关情况上报上级单位。</w:t>
            </w:r>
          </w:p>
        </w:tc>
      </w:tr>
      <w:tr w14:paraId="2DDA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60" w:type="dxa"/>
            <w:noWrap w:val="0"/>
            <w:vAlign w:val="center"/>
          </w:tcPr>
          <w:p w14:paraId="4F4B385F">
            <w:pPr>
              <w:pStyle w:val="7"/>
              <w:spacing w:before="120" w:beforeLines="50" w:after="120" w:afterLines="50" w:line="480" w:lineRule="exact"/>
              <w:ind w:left="-105" w:leftChars="-50" w:right="-105" w:rightChars="-50"/>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51</w:t>
            </w:r>
          </w:p>
        </w:tc>
        <w:tc>
          <w:tcPr>
            <w:tcW w:w="1960" w:type="dxa"/>
            <w:noWrap w:val="0"/>
            <w:vAlign w:val="center"/>
          </w:tcPr>
          <w:p w14:paraId="405A7580">
            <w:pPr>
              <w:pStyle w:val="7"/>
              <w:spacing w:before="120" w:beforeLines="50" w:after="120" w:afterLines="50" w:line="420" w:lineRule="exact"/>
              <w:ind w:right="210"/>
              <w:jc w:val="center"/>
              <w:rPr>
                <w:rFonts w:hAnsi="宋体" w:cs="Courier New"/>
                <w:color w:val="auto"/>
                <w:kern w:val="2"/>
                <w:sz w:val="21"/>
                <w:lang w:val="en-US" w:eastAsia="zh-CN"/>
              </w:rPr>
            </w:pPr>
            <w:r>
              <w:rPr>
                <w:rFonts w:hint="eastAsia" w:hAnsi="宋体" w:cs="Courier New"/>
                <w:color w:val="auto"/>
                <w:kern w:val="2"/>
                <w:sz w:val="21"/>
                <w:lang w:val="en-US" w:eastAsia="zh-CN"/>
              </w:rPr>
              <w:t xml:space="preserve"> 签订合同事项</w:t>
            </w:r>
          </w:p>
        </w:tc>
        <w:tc>
          <w:tcPr>
            <w:tcW w:w="6405" w:type="dxa"/>
            <w:noWrap w:val="0"/>
            <w:vAlign w:val="center"/>
          </w:tcPr>
          <w:p w14:paraId="49893580">
            <w:pPr>
              <w:pStyle w:val="7"/>
              <w:spacing w:line="420" w:lineRule="exact"/>
              <w:rPr>
                <w:rFonts w:hAnsi="宋体" w:cs="Courier New"/>
                <w:color w:val="auto"/>
                <w:kern w:val="2"/>
                <w:sz w:val="21"/>
                <w:lang w:val="en-US" w:eastAsia="zh-CN"/>
              </w:rPr>
            </w:pPr>
            <w:r>
              <w:rPr>
                <w:rFonts w:hint="eastAsia" w:hAnsi="宋体" w:cs="Courier New"/>
                <w:color w:val="auto"/>
                <w:sz w:val="21"/>
                <w:lang w:val="en-US" w:eastAsia="zh-CN"/>
              </w:rPr>
              <w:t>合同文件的制作及费用由中标人负责。合同文件的份数根据需要由比选人与中标人协商确定。在合同协议书签订之前，</w:t>
            </w:r>
            <w:r>
              <w:rPr>
                <w:rFonts w:hint="eastAsia" w:hAnsi="宋体" w:cs="Courier New"/>
                <w:color w:val="auto"/>
                <w:kern w:val="2"/>
                <w:sz w:val="21"/>
                <w:lang w:val="en-US" w:eastAsia="zh-CN"/>
              </w:rPr>
              <w:t>比选申请文件</w:t>
            </w:r>
            <w:r>
              <w:rPr>
                <w:rFonts w:hint="eastAsia" w:hAnsi="宋体" w:cs="Courier New"/>
                <w:color w:val="auto"/>
                <w:sz w:val="21"/>
                <w:lang w:val="en-US" w:eastAsia="zh-CN"/>
              </w:rPr>
              <w:t>和中标通知书将约束双方。</w:t>
            </w:r>
          </w:p>
        </w:tc>
      </w:tr>
      <w:tr w14:paraId="0B28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60" w:type="dxa"/>
            <w:noWrap w:val="0"/>
            <w:vAlign w:val="center"/>
          </w:tcPr>
          <w:p w14:paraId="756D93FD">
            <w:pPr>
              <w:pStyle w:val="7"/>
              <w:spacing w:before="120" w:beforeLines="50" w:after="120" w:afterLines="50" w:line="480" w:lineRule="exact"/>
              <w:jc w:val="center"/>
              <w:rPr>
                <w:rFonts w:hint="default" w:hAnsi="宋体" w:cs="Courier New"/>
                <w:color w:val="auto"/>
                <w:kern w:val="2"/>
                <w:sz w:val="21"/>
                <w:lang w:val="en-US" w:eastAsia="zh-CN"/>
              </w:rPr>
            </w:pPr>
            <w:r>
              <w:rPr>
                <w:rFonts w:hint="eastAsia" w:hAnsi="宋体" w:cs="Courier New"/>
                <w:color w:val="auto"/>
                <w:kern w:val="2"/>
                <w:sz w:val="21"/>
                <w:lang w:val="en-US" w:eastAsia="zh-CN"/>
              </w:rPr>
              <w:t>52</w:t>
            </w:r>
          </w:p>
        </w:tc>
        <w:tc>
          <w:tcPr>
            <w:tcW w:w="1960" w:type="dxa"/>
            <w:noWrap w:val="0"/>
            <w:vAlign w:val="center"/>
          </w:tcPr>
          <w:p w14:paraId="0008045F">
            <w:pPr>
              <w:pStyle w:val="7"/>
              <w:adjustRightInd w:val="0"/>
              <w:snapToGrid w:val="0"/>
              <w:spacing w:before="120" w:beforeLines="50" w:after="120" w:afterLines="50" w:line="42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投诉</w:t>
            </w:r>
          </w:p>
        </w:tc>
        <w:tc>
          <w:tcPr>
            <w:tcW w:w="6405" w:type="dxa"/>
            <w:tcBorders>
              <w:bottom w:val="single" w:color="auto" w:sz="4" w:space="0"/>
            </w:tcBorders>
            <w:noWrap w:val="0"/>
            <w:vAlign w:val="center"/>
          </w:tcPr>
          <w:p w14:paraId="6302E38D">
            <w:pPr>
              <w:pStyle w:val="7"/>
              <w:spacing w:line="420" w:lineRule="exact"/>
              <w:rPr>
                <w:rFonts w:hAnsi="宋体" w:cs="Courier New"/>
                <w:color w:val="auto"/>
                <w:kern w:val="2"/>
                <w:sz w:val="21"/>
                <w:lang w:val="en-US" w:eastAsia="zh-CN"/>
              </w:rPr>
            </w:pPr>
            <w:r>
              <w:rPr>
                <w:rFonts w:hint="eastAsia" w:hAnsi="宋体" w:cs="Courier New"/>
                <w:color w:val="auto"/>
                <w:sz w:val="21"/>
                <w:lang w:val="en-US" w:eastAsia="zh-CN"/>
              </w:rPr>
              <w:t>监督部门将按照《中华人民共和国招标投标法实施条例》、《工程建设项目招标投标活动投诉处理办法》（2004年7月6日国家发展改革委等七部委令第11号）的规定接受比选申请人或其他利害关系人针对公示内容的投诉。投诉材料要求、投诉受理条件及查处参照七部委令第11号和（川交函〔2017〕29号）的规定执行。超出投诉时效的以及应先向比选人提出异议而未提出的相关投诉都将不予受理。</w:t>
            </w:r>
          </w:p>
        </w:tc>
      </w:tr>
      <w:tr w14:paraId="241E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60" w:type="dxa"/>
            <w:noWrap w:val="0"/>
            <w:vAlign w:val="center"/>
          </w:tcPr>
          <w:p w14:paraId="1CF72099">
            <w:pPr>
              <w:snapToGrid w:val="0"/>
              <w:spacing w:before="120" w:beforeLines="50" w:after="120" w:afterLines="50" w:line="4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53</w:t>
            </w:r>
          </w:p>
        </w:tc>
        <w:tc>
          <w:tcPr>
            <w:tcW w:w="1960" w:type="dxa"/>
            <w:noWrap w:val="0"/>
            <w:vAlign w:val="center"/>
          </w:tcPr>
          <w:p w14:paraId="55029FAE">
            <w:pPr>
              <w:pStyle w:val="7"/>
              <w:adjustRightInd w:val="0"/>
              <w:snapToGrid w:val="0"/>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异议</w:t>
            </w:r>
          </w:p>
        </w:tc>
        <w:tc>
          <w:tcPr>
            <w:tcW w:w="6405" w:type="dxa"/>
            <w:tcBorders>
              <w:bottom w:val="single" w:color="auto" w:sz="4" w:space="0"/>
            </w:tcBorders>
            <w:noWrap w:val="0"/>
            <w:vAlign w:val="center"/>
          </w:tcPr>
          <w:p w14:paraId="3E687B8E">
            <w:pPr>
              <w:tabs>
                <w:tab w:val="left" w:pos="1170"/>
              </w:tabs>
              <w:adjustRightInd/>
              <w:spacing w:line="480" w:lineRule="exact"/>
              <w:jc w:val="both"/>
              <w:rPr>
                <w:rFonts w:ascii="宋体" w:hAnsi="宋体" w:cs="Courier New"/>
                <w:color w:val="auto"/>
                <w:kern w:val="2"/>
                <w:sz w:val="21"/>
                <w:szCs w:val="21"/>
              </w:rPr>
            </w:pPr>
            <w:r>
              <w:rPr>
                <w:rFonts w:hint="eastAsia" w:ascii="宋体" w:hAnsi="宋体" w:cs="Courier New"/>
                <w:color w:val="auto"/>
                <w:kern w:val="2"/>
                <w:sz w:val="21"/>
                <w:szCs w:val="21"/>
              </w:rPr>
              <w:t>本项补充</w:t>
            </w:r>
            <w:r>
              <w:rPr>
                <w:rFonts w:ascii="宋体" w:hAnsi="宋体" w:cs="Courier New"/>
                <w:color w:val="auto"/>
                <w:kern w:val="2"/>
                <w:sz w:val="21"/>
                <w:szCs w:val="21"/>
              </w:rPr>
              <w:t>:</w:t>
            </w:r>
          </w:p>
          <w:p w14:paraId="58BAEA31">
            <w:pPr>
              <w:tabs>
                <w:tab w:val="left" w:pos="1170"/>
              </w:tabs>
              <w:adjustRightInd/>
              <w:spacing w:line="480" w:lineRule="exact"/>
              <w:jc w:val="both"/>
              <w:rPr>
                <w:rFonts w:ascii="宋体" w:hAnsi="宋体" w:cs="Courier New"/>
                <w:color w:val="auto"/>
                <w:kern w:val="2"/>
                <w:sz w:val="21"/>
                <w:szCs w:val="21"/>
              </w:rPr>
            </w:pPr>
            <w:r>
              <w:rPr>
                <w:rFonts w:hint="eastAsia" w:ascii="宋体" w:hAnsi="宋体" w:cs="Courier New"/>
                <w:color w:val="auto"/>
                <w:kern w:val="2"/>
                <w:sz w:val="21"/>
                <w:szCs w:val="21"/>
              </w:rPr>
              <w:t>比选申请人或其他利害关系人对比选文件、开标、评审结果有异议的，应当依法先向比选人提出。</w:t>
            </w:r>
          </w:p>
        </w:tc>
      </w:tr>
    </w:tbl>
    <w:p w14:paraId="08209679">
      <w:pPr>
        <w:widowControl/>
        <w:autoSpaceDE/>
        <w:autoSpaceDN/>
        <w:adjustRightInd/>
        <w:spacing w:before="120" w:beforeLines="50" w:after="120" w:afterLines="50" w:line="360" w:lineRule="auto"/>
        <w:jc w:val="center"/>
        <w:rPr>
          <w:rFonts w:hAnsi="宋体"/>
          <w:b/>
          <w:color w:val="auto"/>
          <w:sz w:val="28"/>
          <w:szCs w:val="28"/>
        </w:rPr>
      </w:pPr>
      <w:bookmarkStart w:id="35" w:name="_Toc496658002"/>
      <w:bookmarkStart w:id="36" w:name="_Toc509481753"/>
      <w:bookmarkStart w:id="37" w:name="_Toc509847604"/>
      <w:bookmarkStart w:id="38" w:name="_Toc522780801"/>
      <w:bookmarkStart w:id="39" w:name="_Toc508711585"/>
      <w:r>
        <w:rPr>
          <w:rFonts w:ascii="宋体" w:hAnsi="宋体"/>
          <w:b/>
          <w:color w:val="auto"/>
          <w:sz w:val="28"/>
          <w:szCs w:val="28"/>
        </w:rPr>
        <w:br w:type="page"/>
      </w:r>
      <w:r>
        <w:rPr>
          <w:rFonts w:hint="eastAsia" w:hAnsi="宋体"/>
          <w:b/>
          <w:color w:val="auto"/>
          <w:sz w:val="28"/>
          <w:szCs w:val="28"/>
        </w:rPr>
        <w:t>附录</w:t>
      </w:r>
      <w:r>
        <w:rPr>
          <w:rFonts w:hAnsi="宋体"/>
          <w:b/>
          <w:color w:val="auto"/>
          <w:sz w:val="28"/>
          <w:szCs w:val="28"/>
        </w:rPr>
        <w:t xml:space="preserve">1 </w:t>
      </w:r>
      <w:r>
        <w:rPr>
          <w:rFonts w:hint="eastAsia" w:hAnsi="宋体"/>
          <w:b/>
          <w:color w:val="auto"/>
          <w:sz w:val="28"/>
          <w:szCs w:val="28"/>
        </w:rPr>
        <w:t>资格审查条件（资质最低要求）</w:t>
      </w:r>
      <w:bookmarkEnd w:id="35"/>
      <w:bookmarkEnd w:id="36"/>
      <w:bookmarkEnd w:id="37"/>
      <w:bookmarkEnd w:id="38"/>
      <w:bookmarkEnd w:id="39"/>
    </w:p>
    <w:tbl>
      <w:tblPr>
        <w:tblStyle w:val="14"/>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8"/>
      </w:tblGrid>
      <w:tr w14:paraId="62389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8858" w:type="dxa"/>
            <w:noWrap w:val="0"/>
            <w:vAlign w:val="center"/>
          </w:tcPr>
          <w:p w14:paraId="71C63DFC">
            <w:pPr>
              <w:pStyle w:val="7"/>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lang w:eastAsia="zh-CN"/>
              </w:rPr>
            </w:pPr>
            <w:r>
              <w:rPr>
                <w:rFonts w:hint="eastAsia" w:hAnsi="宋体"/>
                <w:color w:val="auto"/>
                <w:sz w:val="21"/>
              </w:rPr>
              <w:t>（1）具有独立法人资格，持有有效的营业执照、</w:t>
            </w:r>
            <w:r>
              <w:rPr>
                <w:rFonts w:hAnsi="宋体"/>
                <w:color w:val="auto"/>
                <w:sz w:val="21"/>
              </w:rPr>
              <w:t>银行基本账户开户许可证</w:t>
            </w:r>
            <w:r>
              <w:rPr>
                <w:rFonts w:hint="eastAsia" w:hAnsi="宋体"/>
                <w:color w:val="auto"/>
                <w:sz w:val="21"/>
              </w:rPr>
              <w:t>或基本</w:t>
            </w:r>
            <w:r>
              <w:rPr>
                <w:rFonts w:hint="eastAsia" w:hAnsi="宋体"/>
                <w:color w:val="auto"/>
                <w:sz w:val="21"/>
                <w:lang w:eastAsia="zh-CN"/>
              </w:rPr>
              <w:t>存款</w:t>
            </w:r>
            <w:r>
              <w:rPr>
                <w:rFonts w:hint="eastAsia" w:hAnsi="宋体"/>
                <w:color w:val="auto"/>
                <w:sz w:val="21"/>
              </w:rPr>
              <w:t>账户信息表（基</w:t>
            </w:r>
            <w:r>
              <w:rPr>
                <w:rFonts w:hint="eastAsia" w:ascii="宋体" w:hAnsi="宋体" w:eastAsia="宋体" w:cs="宋体"/>
                <w:color w:val="auto"/>
                <w:sz w:val="21"/>
              </w:rPr>
              <w:t>本账户开户行出具）；</w:t>
            </w:r>
          </w:p>
          <w:p w14:paraId="46BCA714">
            <w:pPr>
              <w:pStyle w:val="7"/>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hAnsi="宋体"/>
                <w:color w:val="auto"/>
                <w:sz w:val="21"/>
                <w:lang w:val="en-US" w:eastAsia="zh-CN"/>
              </w:rPr>
            </w:pPr>
            <w:r>
              <w:rPr>
                <w:rFonts w:hint="eastAsia" w:hAnsi="宋体" w:eastAsia="宋体" w:cs="Times New Roman"/>
                <w:color w:val="auto"/>
                <w:sz w:val="21"/>
                <w:lang w:eastAsia="zh-CN"/>
              </w:rPr>
              <w:t>（</w:t>
            </w:r>
            <w:r>
              <w:rPr>
                <w:rFonts w:hint="eastAsia" w:hAnsi="宋体" w:eastAsia="宋体" w:cs="Times New Roman"/>
                <w:color w:val="auto"/>
                <w:sz w:val="21"/>
                <w:lang w:val="en-US" w:eastAsia="zh-CN"/>
              </w:rPr>
              <w:t>2</w:t>
            </w:r>
            <w:r>
              <w:rPr>
                <w:rFonts w:hint="eastAsia" w:hAnsi="宋体" w:eastAsia="宋体" w:cs="Times New Roman"/>
                <w:color w:val="auto"/>
                <w:sz w:val="21"/>
                <w:lang w:eastAsia="zh-CN"/>
              </w:rPr>
              <w:t>）</w:t>
            </w:r>
            <w:r>
              <w:rPr>
                <w:rFonts w:hint="eastAsia" w:hAnsi="宋体" w:eastAsia="宋体" w:cs="Times New Roman"/>
                <w:color w:val="auto"/>
                <w:sz w:val="21"/>
                <w:lang w:val="en-US" w:eastAsia="zh-CN"/>
              </w:rPr>
              <w:t>提供</w:t>
            </w:r>
            <w:r>
              <w:rPr>
                <w:rFonts w:hint="eastAsia" w:hAnsi="宋体" w:eastAsia="宋体" w:cs="Times New Roman"/>
                <w:color w:val="auto"/>
                <w:sz w:val="21"/>
                <w:lang w:eastAsia="zh-CN"/>
              </w:rPr>
              <w:t>《四川省建筑市场监管公共服务平台》的招标代理登记证截图</w:t>
            </w:r>
            <w:r>
              <w:rPr>
                <w:rFonts w:hint="eastAsia" w:hAnsi="宋体"/>
                <w:color w:val="auto"/>
                <w:sz w:val="21"/>
                <w:lang w:val="en-US" w:eastAsia="zh-CN"/>
              </w:rPr>
              <w:t>。</w:t>
            </w:r>
          </w:p>
        </w:tc>
      </w:tr>
    </w:tbl>
    <w:p w14:paraId="40347EFE">
      <w:pPr>
        <w:pStyle w:val="7"/>
        <w:snapToGrid w:val="0"/>
        <w:spacing w:before="120" w:beforeLines="50" w:after="120" w:afterLines="50" w:line="360" w:lineRule="auto"/>
        <w:jc w:val="both"/>
        <w:rPr>
          <w:rFonts w:hint="eastAsia" w:hAnsi="宋体"/>
          <w:b/>
          <w:sz w:val="28"/>
          <w:szCs w:val="28"/>
        </w:rPr>
      </w:pPr>
    </w:p>
    <w:p w14:paraId="7F9EDCE4">
      <w:pPr>
        <w:pStyle w:val="7"/>
        <w:snapToGrid w:val="0"/>
        <w:spacing w:before="120" w:beforeLines="50" w:after="120" w:afterLines="50" w:line="360" w:lineRule="auto"/>
        <w:jc w:val="center"/>
        <w:rPr>
          <w:rFonts w:hint="eastAsia" w:hAnsi="宋体"/>
          <w:b/>
          <w:sz w:val="28"/>
          <w:szCs w:val="28"/>
        </w:rPr>
      </w:pPr>
      <w:r>
        <w:rPr>
          <w:rFonts w:hAnsi="宋体"/>
          <w:b/>
          <w:sz w:val="28"/>
          <w:szCs w:val="28"/>
        </w:rPr>
        <w:t>附录2 资格</w:t>
      </w:r>
      <w:r>
        <w:rPr>
          <w:rFonts w:hint="eastAsia" w:hAnsi="宋体"/>
          <w:b/>
          <w:sz w:val="28"/>
          <w:szCs w:val="28"/>
        </w:rPr>
        <w:t>审查</w:t>
      </w:r>
      <w:r>
        <w:rPr>
          <w:rFonts w:hAnsi="宋体"/>
          <w:b/>
          <w:sz w:val="28"/>
          <w:szCs w:val="28"/>
        </w:rPr>
        <w:t>条件（财务</w:t>
      </w:r>
      <w:r>
        <w:rPr>
          <w:rFonts w:hint="eastAsia" w:hAnsi="宋体"/>
          <w:b/>
          <w:sz w:val="28"/>
          <w:szCs w:val="28"/>
        </w:rPr>
        <w:t>条件</w:t>
      </w:r>
      <w:r>
        <w:rPr>
          <w:rFonts w:hAnsi="宋体"/>
          <w:b/>
          <w:sz w:val="28"/>
          <w:szCs w:val="28"/>
        </w:rPr>
        <w:t>最低要求）</w:t>
      </w:r>
    </w:p>
    <w:tbl>
      <w:tblPr>
        <w:tblStyle w:val="14"/>
        <w:tblW w:w="0" w:type="auto"/>
        <w:tblInd w:w="385" w:type="dxa"/>
        <w:tblLayout w:type="fixed"/>
        <w:tblCellMar>
          <w:top w:w="0" w:type="dxa"/>
          <w:left w:w="0" w:type="dxa"/>
          <w:bottom w:w="0" w:type="dxa"/>
          <w:right w:w="0" w:type="dxa"/>
        </w:tblCellMar>
      </w:tblPr>
      <w:tblGrid>
        <w:gridCol w:w="8222"/>
      </w:tblGrid>
      <w:tr w14:paraId="127CEDCF">
        <w:tblPrEx>
          <w:tblCellMar>
            <w:top w:w="0" w:type="dxa"/>
            <w:left w:w="0" w:type="dxa"/>
            <w:bottom w:w="0" w:type="dxa"/>
            <w:right w:w="0" w:type="dxa"/>
          </w:tblCellMar>
        </w:tblPrEx>
        <w:trPr>
          <w:trHeight w:val="792" w:hRule="atLeast"/>
        </w:trPr>
        <w:tc>
          <w:tcPr>
            <w:tcW w:w="822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F8F3AC9">
            <w:pPr>
              <w:pStyle w:val="7"/>
              <w:spacing w:line="480" w:lineRule="exact"/>
              <w:ind w:firstLine="1260" w:firstLineChars="600"/>
              <w:rPr>
                <w:rFonts w:hAnsi="宋体"/>
                <w:sz w:val="21"/>
                <w:lang w:val="en-US" w:eastAsia="zh-CN"/>
              </w:rPr>
            </w:pPr>
            <w:r>
              <w:rPr>
                <w:rFonts w:hint="eastAsia" w:hAnsi="宋体"/>
                <w:sz w:val="21"/>
                <w:lang w:val="en-US" w:eastAsia="zh-CN"/>
              </w:rPr>
              <w:t>2022年度或2023年度</w:t>
            </w:r>
            <w:r>
              <w:rPr>
                <w:rFonts w:hAnsi="宋体"/>
                <w:sz w:val="21"/>
                <w:lang w:val="en-US" w:eastAsia="zh-CN"/>
              </w:rPr>
              <w:t>财务净</w:t>
            </w:r>
            <w:r>
              <w:rPr>
                <w:rFonts w:hint="eastAsia" w:hAnsi="宋体"/>
                <w:sz w:val="21"/>
                <w:lang w:val="en-US" w:eastAsia="zh-CN"/>
              </w:rPr>
              <w:t>资产收益率大于或等于零</w:t>
            </w:r>
          </w:p>
        </w:tc>
      </w:tr>
    </w:tbl>
    <w:p w14:paraId="56485C15">
      <w:pPr>
        <w:pStyle w:val="7"/>
        <w:snapToGrid w:val="0"/>
        <w:spacing w:before="120" w:beforeLines="50" w:after="120" w:afterLines="50" w:line="360" w:lineRule="auto"/>
        <w:rPr>
          <w:rFonts w:hint="eastAsia" w:hAnsi="宋体"/>
          <w:b/>
          <w:color w:val="auto"/>
          <w:sz w:val="28"/>
          <w:szCs w:val="28"/>
        </w:rPr>
      </w:pPr>
    </w:p>
    <w:p w14:paraId="5EAD990C">
      <w:pPr>
        <w:pStyle w:val="7"/>
        <w:snapToGrid w:val="0"/>
        <w:spacing w:before="120" w:beforeLines="50" w:after="120" w:afterLines="50" w:line="360" w:lineRule="auto"/>
        <w:ind w:firstLine="1799" w:firstLineChars="640"/>
        <w:rPr>
          <w:rFonts w:hint="eastAsia" w:hAnsi="宋体"/>
          <w:b/>
          <w:color w:val="auto"/>
          <w:sz w:val="28"/>
          <w:szCs w:val="28"/>
        </w:rPr>
      </w:pPr>
      <w:r>
        <w:rPr>
          <w:rFonts w:hint="eastAsia" w:hAnsi="宋体"/>
          <w:b/>
          <w:color w:val="auto"/>
          <w:sz w:val="28"/>
          <w:szCs w:val="28"/>
        </w:rPr>
        <w:t>附录</w:t>
      </w:r>
      <w:r>
        <w:rPr>
          <w:rFonts w:hint="eastAsia" w:hAnsi="宋体"/>
          <w:b/>
          <w:color w:val="auto"/>
          <w:sz w:val="28"/>
          <w:szCs w:val="28"/>
          <w:lang w:val="en-US" w:eastAsia="zh-CN"/>
        </w:rPr>
        <w:t>3</w:t>
      </w:r>
      <w:r>
        <w:rPr>
          <w:rFonts w:hint="eastAsia" w:hAnsi="宋体"/>
          <w:b/>
          <w:color w:val="auto"/>
          <w:sz w:val="28"/>
          <w:szCs w:val="28"/>
        </w:rPr>
        <w:t>资格审查条件（业绩最低要求）</w:t>
      </w:r>
    </w:p>
    <w:tbl>
      <w:tblPr>
        <w:tblStyle w:val="14"/>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8"/>
      </w:tblGrid>
      <w:tr w14:paraId="27200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8" w:hRule="atLeast"/>
        </w:trPr>
        <w:tc>
          <w:tcPr>
            <w:tcW w:w="8788" w:type="dxa"/>
            <w:noWrap w:val="0"/>
            <w:vAlign w:val="center"/>
          </w:tcPr>
          <w:p w14:paraId="02C73686">
            <w:pPr>
              <w:widowControl/>
              <w:adjustRightInd/>
              <w:spacing w:line="480" w:lineRule="exact"/>
              <w:ind w:firstLine="420" w:firstLineChars="200"/>
              <w:jc w:val="both"/>
              <w:textAlignment w:val="bottom"/>
              <w:rPr>
                <w:rFonts w:hint="eastAsia" w:ascii="宋体" w:hAnsi="宋体"/>
                <w:color w:val="auto"/>
                <w:sz w:val="21"/>
                <w:szCs w:val="21"/>
              </w:rPr>
            </w:pPr>
            <w:r>
              <w:rPr>
                <w:rFonts w:hint="eastAsia" w:ascii="宋体" w:hAnsi="宋体" w:eastAsia="宋体" w:cs="宋体"/>
                <w:color w:val="auto"/>
                <w:sz w:val="21"/>
                <w:szCs w:val="21"/>
              </w:rPr>
              <w:t>近</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年（201</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年1月1日起至比选申请文件递交截止日，以合同签订时间为准）</w:t>
            </w:r>
            <w:r>
              <w:rPr>
                <w:rFonts w:hint="eastAsia" w:ascii="宋体" w:hAnsi="宋体" w:eastAsia="宋体" w:cs="宋体"/>
                <w:color w:val="auto"/>
                <w:sz w:val="21"/>
                <w:szCs w:val="21"/>
                <w:lang w:val="en-US" w:eastAsia="zh-CN" w:bidi="ar-SA"/>
              </w:rPr>
              <w:t>至少</w:t>
            </w:r>
            <w:r>
              <w:rPr>
                <w:rFonts w:hint="eastAsia" w:ascii="宋体" w:hAnsi="宋体" w:eastAsia="宋体" w:cs="宋体"/>
                <w:color w:val="auto"/>
                <w:sz w:val="21"/>
                <w:szCs w:val="21"/>
                <w:lang w:val="zh-CN" w:eastAsia="zh-CN" w:bidi="ar-SA"/>
              </w:rPr>
              <w:t>独立</w:t>
            </w:r>
            <w:r>
              <w:rPr>
                <w:rFonts w:hint="eastAsia" w:ascii="宋体" w:hAnsi="宋体" w:eastAsia="宋体" w:cs="宋体"/>
                <w:color w:val="auto"/>
                <w:sz w:val="21"/>
                <w:szCs w:val="21"/>
                <w:lang w:val="en-US" w:eastAsia="zh-CN" w:bidi="ar-SA"/>
              </w:rPr>
              <w:t>承担过1</w:t>
            </w:r>
            <w:r>
              <w:rPr>
                <w:rFonts w:hint="eastAsia" w:ascii="宋体" w:hAnsi="宋体" w:eastAsia="宋体" w:cs="宋体"/>
                <w:color w:val="auto"/>
                <w:sz w:val="21"/>
                <w:szCs w:val="21"/>
                <w:lang w:val="zh-CN" w:eastAsia="zh-CN" w:bidi="ar-SA"/>
              </w:rPr>
              <w:t>个</w:t>
            </w:r>
            <w:r>
              <w:rPr>
                <w:rFonts w:hint="eastAsia" w:ascii="宋体" w:hAnsi="宋体" w:eastAsia="宋体" w:cs="宋体"/>
                <w:color w:val="auto"/>
                <w:sz w:val="21"/>
                <w:szCs w:val="21"/>
                <w:lang w:val="en-US" w:eastAsia="zh-CN" w:bidi="ar-SA"/>
              </w:rPr>
              <w:t>工程</w:t>
            </w:r>
            <w:r>
              <w:rPr>
                <w:rFonts w:hint="eastAsia" w:ascii="宋体" w:hAnsi="宋体" w:eastAsia="宋体" w:cs="宋体"/>
                <w:color w:val="auto"/>
                <w:sz w:val="21"/>
                <w:szCs w:val="21"/>
                <w:lang w:val="zh-CN" w:eastAsia="zh-CN" w:bidi="ar-SA"/>
              </w:rPr>
              <w:t>招标咨询或招标代理服务工作</w:t>
            </w:r>
            <w:r>
              <w:rPr>
                <w:rFonts w:hint="eastAsia" w:ascii="宋体" w:hAnsi="宋体"/>
                <w:color w:val="auto"/>
                <w:sz w:val="21"/>
                <w:szCs w:val="21"/>
              </w:rPr>
              <w:t>。</w:t>
            </w:r>
          </w:p>
        </w:tc>
      </w:tr>
    </w:tbl>
    <w:p w14:paraId="7488F70B">
      <w:pPr>
        <w:pStyle w:val="7"/>
        <w:snapToGrid w:val="0"/>
        <w:spacing w:before="120" w:beforeLines="50" w:after="120" w:afterLines="50" w:line="360" w:lineRule="auto"/>
        <w:jc w:val="center"/>
        <w:rPr>
          <w:rFonts w:hint="eastAsia" w:hAnsi="宋体"/>
          <w:b/>
          <w:color w:val="auto"/>
          <w:sz w:val="28"/>
          <w:szCs w:val="28"/>
        </w:rPr>
      </w:pPr>
    </w:p>
    <w:p w14:paraId="2C810D77">
      <w:pPr>
        <w:pStyle w:val="7"/>
        <w:spacing w:before="120" w:beforeLines="50" w:after="120" w:afterLines="50" w:line="360" w:lineRule="auto"/>
        <w:jc w:val="center"/>
        <w:rPr>
          <w:rFonts w:hint="eastAsia" w:hAnsi="宋体"/>
          <w:b/>
          <w:color w:val="auto"/>
          <w:sz w:val="28"/>
          <w:szCs w:val="28"/>
        </w:rPr>
      </w:pPr>
      <w:bookmarkStart w:id="40" w:name="_Toc509847607"/>
      <w:bookmarkStart w:id="41" w:name="_Toc509481756"/>
      <w:bookmarkStart w:id="42" w:name="_Toc496658005"/>
      <w:bookmarkStart w:id="43" w:name="_Toc522780803"/>
      <w:bookmarkStart w:id="44" w:name="_Toc508711588"/>
      <w:r>
        <w:rPr>
          <w:rFonts w:hint="eastAsia" w:hAnsi="宋体"/>
          <w:b/>
          <w:color w:val="auto"/>
          <w:sz w:val="28"/>
          <w:szCs w:val="28"/>
        </w:rPr>
        <w:t>附录</w:t>
      </w:r>
      <w:r>
        <w:rPr>
          <w:rFonts w:hint="eastAsia" w:hAnsi="宋体"/>
          <w:b/>
          <w:color w:val="auto"/>
          <w:sz w:val="28"/>
          <w:szCs w:val="28"/>
          <w:lang w:val="en-US" w:eastAsia="zh-CN"/>
        </w:rPr>
        <w:t>4</w:t>
      </w:r>
      <w:r>
        <w:rPr>
          <w:rFonts w:hint="eastAsia" w:hAnsi="宋体"/>
          <w:b/>
          <w:color w:val="auto"/>
          <w:sz w:val="28"/>
          <w:szCs w:val="28"/>
          <w:lang w:eastAsia="zh-CN"/>
        </w:rPr>
        <w:t xml:space="preserve"> </w:t>
      </w:r>
      <w:r>
        <w:rPr>
          <w:rFonts w:hint="eastAsia" w:hAnsi="宋体"/>
          <w:b/>
          <w:color w:val="auto"/>
          <w:sz w:val="28"/>
          <w:szCs w:val="28"/>
        </w:rPr>
        <w:t>资格审查条件（信誉最低要求）</w:t>
      </w:r>
      <w:bookmarkEnd w:id="40"/>
      <w:bookmarkEnd w:id="41"/>
      <w:bookmarkEnd w:id="42"/>
      <w:bookmarkEnd w:id="43"/>
      <w:bookmarkEnd w:id="44"/>
    </w:p>
    <w:tbl>
      <w:tblPr>
        <w:tblStyle w:val="14"/>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8"/>
      </w:tblGrid>
      <w:tr w14:paraId="1560F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5" w:hRule="atLeast"/>
        </w:trPr>
        <w:tc>
          <w:tcPr>
            <w:tcW w:w="8788" w:type="dxa"/>
            <w:noWrap w:val="0"/>
            <w:vAlign w:val="center"/>
          </w:tcPr>
          <w:p w14:paraId="3C87DB37">
            <w:pPr>
              <w:pStyle w:val="6"/>
              <w:autoSpaceDE/>
              <w:autoSpaceDN/>
              <w:adjustRightInd/>
              <w:spacing w:line="480" w:lineRule="exact"/>
              <w:ind w:left="0" w:firstLine="420" w:firstLineChars="200"/>
              <w:jc w:val="both"/>
              <w:rPr>
                <w:rFonts w:hAnsi="宋体"/>
                <w:color w:val="auto"/>
                <w:sz w:val="21"/>
                <w:szCs w:val="21"/>
                <w:lang w:val="en-US" w:eastAsia="zh-CN"/>
              </w:rPr>
            </w:pPr>
            <w:r>
              <w:rPr>
                <w:rFonts w:hint="eastAsia" w:hAnsi="宋体"/>
                <w:color w:val="auto"/>
                <w:sz w:val="21"/>
                <w:szCs w:val="21"/>
                <w:lang w:val="en-US" w:eastAsia="zh-CN"/>
              </w:rPr>
              <w:t>（1）比选申请人</w:t>
            </w:r>
            <w:r>
              <w:rPr>
                <w:rFonts w:hAnsi="宋体"/>
                <w:color w:val="auto"/>
                <w:sz w:val="21"/>
                <w:szCs w:val="21"/>
                <w:lang w:val="en-US" w:eastAsia="zh-CN"/>
              </w:rPr>
              <w:t>在</w:t>
            </w:r>
            <w:r>
              <w:rPr>
                <w:rFonts w:hint="eastAsia" w:hAnsi="宋体"/>
                <w:color w:val="auto"/>
                <w:sz w:val="21"/>
                <w:szCs w:val="21"/>
                <w:lang w:val="en-US" w:eastAsia="zh-CN"/>
              </w:rPr>
              <w:t>“</w:t>
            </w:r>
            <w:r>
              <w:rPr>
                <w:rFonts w:hAnsi="宋体"/>
                <w:color w:val="auto"/>
                <w:sz w:val="21"/>
                <w:szCs w:val="21"/>
                <w:lang w:val="en-US" w:eastAsia="zh-CN"/>
              </w:rPr>
              <w:t>信用中国</w:t>
            </w:r>
            <w:r>
              <w:rPr>
                <w:rFonts w:hint="eastAsia" w:hAnsi="宋体"/>
                <w:color w:val="auto"/>
                <w:sz w:val="21"/>
                <w:szCs w:val="21"/>
                <w:lang w:val="en-US" w:eastAsia="zh-CN"/>
              </w:rPr>
              <w:t>”</w:t>
            </w:r>
            <w:r>
              <w:rPr>
                <w:rFonts w:hAnsi="宋体"/>
                <w:color w:val="auto"/>
                <w:sz w:val="21"/>
                <w:szCs w:val="21"/>
                <w:lang w:val="en-US" w:eastAsia="zh-CN"/>
              </w:rPr>
              <w:t>网站（</w:t>
            </w:r>
            <w:r>
              <w:rPr>
                <w:rFonts w:hAnsi="宋体"/>
                <w:color w:val="auto"/>
                <w:sz w:val="21"/>
                <w:szCs w:val="21"/>
                <w:lang w:val="en-US" w:eastAsia="zh-CN"/>
              </w:rPr>
              <w:fldChar w:fldCharType="begin"/>
            </w:r>
            <w:r>
              <w:rPr>
                <w:rFonts w:hAnsi="宋体"/>
                <w:color w:val="auto"/>
                <w:sz w:val="21"/>
                <w:szCs w:val="21"/>
                <w:lang w:val="en-US" w:eastAsia="zh-CN"/>
              </w:rPr>
              <w:instrText xml:space="preserve">HYPERLINK "http://www.creditchina.gov.cn/" \h</w:instrText>
            </w:r>
            <w:r>
              <w:rPr>
                <w:rFonts w:hAnsi="宋体"/>
                <w:color w:val="auto"/>
                <w:sz w:val="21"/>
                <w:szCs w:val="21"/>
                <w:lang w:val="en-US" w:eastAsia="zh-CN"/>
              </w:rPr>
              <w:fldChar w:fldCharType="separate"/>
            </w:r>
            <w:r>
              <w:rPr>
                <w:rFonts w:hAnsi="宋体"/>
                <w:color w:val="auto"/>
                <w:sz w:val="21"/>
                <w:szCs w:val="21"/>
                <w:lang w:val="en-US" w:eastAsia="zh-CN"/>
              </w:rPr>
              <w:t>http://www.creditchina.gov.cn</w:t>
            </w:r>
            <w:r>
              <w:rPr>
                <w:rFonts w:hAnsi="宋体"/>
                <w:color w:val="auto"/>
                <w:sz w:val="21"/>
                <w:szCs w:val="21"/>
                <w:lang w:val="en-US" w:eastAsia="zh-CN"/>
              </w:rPr>
              <w:fldChar w:fldCharType="end"/>
            </w:r>
            <w:r>
              <w:rPr>
                <w:rFonts w:hAnsi="宋体"/>
                <w:color w:val="auto"/>
                <w:sz w:val="21"/>
                <w:szCs w:val="21"/>
                <w:lang w:val="en-US" w:eastAsia="zh-CN"/>
              </w:rPr>
              <w:t>）</w:t>
            </w:r>
            <w:r>
              <w:rPr>
                <w:rFonts w:hint="eastAsia" w:hAnsi="宋体"/>
                <w:color w:val="auto"/>
                <w:sz w:val="21"/>
                <w:szCs w:val="21"/>
                <w:lang w:val="en-US" w:eastAsia="zh-CN"/>
              </w:rPr>
              <w:t>中末被列入失信被执行人名单；</w:t>
            </w:r>
          </w:p>
          <w:p w14:paraId="7293D751">
            <w:pPr>
              <w:pStyle w:val="6"/>
              <w:autoSpaceDE/>
              <w:autoSpaceDN/>
              <w:adjustRightInd/>
              <w:spacing w:line="480" w:lineRule="exact"/>
              <w:ind w:left="0" w:firstLine="420" w:firstLineChars="200"/>
              <w:jc w:val="both"/>
              <w:rPr>
                <w:rFonts w:hAnsi="宋体"/>
                <w:color w:val="auto"/>
                <w:sz w:val="21"/>
                <w:szCs w:val="21"/>
                <w:lang w:val="en-US" w:eastAsia="zh-CN"/>
              </w:rPr>
            </w:pPr>
            <w:r>
              <w:rPr>
                <w:rFonts w:hint="eastAsia" w:hAnsi="宋体"/>
                <w:color w:val="auto"/>
                <w:sz w:val="21"/>
                <w:szCs w:val="21"/>
                <w:lang w:val="en-US" w:eastAsia="zh-CN"/>
              </w:rPr>
              <w:t>（2）比选申请人</w:t>
            </w:r>
            <w:r>
              <w:rPr>
                <w:rFonts w:hAnsi="宋体"/>
                <w:color w:val="auto"/>
                <w:sz w:val="21"/>
                <w:szCs w:val="21"/>
                <w:lang w:val="en-US" w:eastAsia="zh-CN"/>
              </w:rPr>
              <w:t>在国家企业信用信息公示系统（</w:t>
            </w:r>
            <w:r>
              <w:rPr>
                <w:rFonts w:hAnsi="宋体"/>
                <w:color w:val="auto"/>
                <w:sz w:val="21"/>
                <w:szCs w:val="21"/>
                <w:lang w:val="en-US" w:eastAsia="zh-CN"/>
              </w:rPr>
              <w:fldChar w:fldCharType="begin"/>
            </w:r>
            <w:r>
              <w:rPr>
                <w:rFonts w:hAnsi="宋体"/>
                <w:color w:val="auto"/>
                <w:sz w:val="21"/>
                <w:szCs w:val="21"/>
                <w:lang w:val="en-US" w:eastAsia="zh-CN"/>
              </w:rPr>
              <w:instrText xml:space="preserve">HYPERLINK "http://www.gsxt.gov.cn/" \h</w:instrText>
            </w:r>
            <w:r>
              <w:rPr>
                <w:rFonts w:hAnsi="宋体"/>
                <w:color w:val="auto"/>
                <w:sz w:val="21"/>
                <w:szCs w:val="21"/>
                <w:lang w:val="en-US" w:eastAsia="zh-CN"/>
              </w:rPr>
              <w:fldChar w:fldCharType="separate"/>
            </w:r>
            <w:r>
              <w:rPr>
                <w:rFonts w:hAnsi="宋体"/>
                <w:color w:val="auto"/>
                <w:sz w:val="21"/>
                <w:szCs w:val="21"/>
                <w:lang w:val="en-US" w:eastAsia="zh-CN"/>
              </w:rPr>
              <w:t>http://www.gsxt.gov.cn</w:t>
            </w:r>
            <w:r>
              <w:rPr>
                <w:rFonts w:hAnsi="宋体"/>
                <w:color w:val="auto"/>
                <w:sz w:val="21"/>
                <w:szCs w:val="21"/>
                <w:lang w:val="en-US" w:eastAsia="zh-CN"/>
              </w:rPr>
              <w:fldChar w:fldCharType="end"/>
            </w:r>
            <w:r>
              <w:rPr>
                <w:rFonts w:hAnsi="宋体"/>
                <w:color w:val="auto"/>
                <w:sz w:val="21"/>
                <w:szCs w:val="21"/>
                <w:lang w:val="en-US" w:eastAsia="zh-CN"/>
              </w:rPr>
              <w:t>）</w:t>
            </w:r>
            <w:r>
              <w:rPr>
                <w:rFonts w:hint="eastAsia" w:hAnsi="宋体"/>
                <w:color w:val="auto"/>
                <w:sz w:val="21"/>
                <w:szCs w:val="21"/>
                <w:lang w:val="en-US" w:eastAsia="zh-CN"/>
              </w:rPr>
              <w:t>中未被列入严重违法失信企业名单；</w:t>
            </w:r>
          </w:p>
          <w:p w14:paraId="51482215">
            <w:pPr>
              <w:pStyle w:val="7"/>
              <w:spacing w:line="480" w:lineRule="exact"/>
              <w:ind w:firstLine="420" w:firstLineChars="200"/>
              <w:rPr>
                <w:rFonts w:hAnsi="宋体"/>
                <w:color w:val="auto"/>
                <w:sz w:val="21"/>
                <w:lang w:val="en-US" w:eastAsia="zh-CN"/>
              </w:rPr>
            </w:pPr>
            <w:r>
              <w:rPr>
                <w:rFonts w:hint="eastAsia" w:hAnsi="宋体"/>
                <w:color w:val="auto"/>
                <w:sz w:val="21"/>
                <w:lang w:val="en-US" w:eastAsia="zh-CN"/>
              </w:rPr>
              <w:t>（3）比选申请人（单位）、法定代表人、项目负责人在2021年1月1日</w:t>
            </w:r>
            <w:r>
              <w:rPr>
                <w:rFonts w:hint="eastAsia" w:hAnsi="宋体" w:cs="Courier New"/>
                <w:color w:val="auto"/>
                <w:kern w:val="2"/>
                <w:sz w:val="21"/>
                <w:lang w:val="en-US" w:eastAsia="zh-CN"/>
              </w:rPr>
              <w:t>至本项目比选公告发布日</w:t>
            </w:r>
            <w:r>
              <w:rPr>
                <w:rFonts w:hint="eastAsia" w:hAnsi="宋体"/>
                <w:color w:val="auto"/>
                <w:sz w:val="21"/>
                <w:lang w:val="en-US" w:eastAsia="zh-CN"/>
              </w:rPr>
              <w:t>之间，未被人民法院生效判决或裁定认定为行贿犯罪。（由比选申请人承诺）。</w:t>
            </w:r>
          </w:p>
        </w:tc>
      </w:tr>
    </w:tbl>
    <w:p w14:paraId="631A95D3">
      <w:pPr>
        <w:pStyle w:val="7"/>
        <w:spacing w:before="120" w:beforeLines="50" w:after="120" w:afterLines="50" w:line="360" w:lineRule="auto"/>
        <w:jc w:val="center"/>
        <w:rPr>
          <w:rFonts w:hint="eastAsia" w:hAnsi="宋体" w:eastAsia="宋体"/>
          <w:b/>
          <w:color w:val="auto"/>
          <w:sz w:val="28"/>
          <w:szCs w:val="28"/>
          <w:lang w:val="en-US" w:eastAsia="zh-CN"/>
        </w:rPr>
      </w:pPr>
      <w:r>
        <w:rPr>
          <w:rFonts w:hint="eastAsia" w:hAnsi="宋体"/>
          <w:b/>
          <w:color w:val="auto"/>
          <w:sz w:val="28"/>
          <w:szCs w:val="28"/>
          <w:lang w:val="en-US" w:eastAsia="zh-CN"/>
        </w:rPr>
        <w:t xml:space="preserve"> </w:t>
      </w:r>
    </w:p>
    <w:p w14:paraId="0436958C">
      <w:pPr>
        <w:pStyle w:val="7"/>
        <w:spacing w:before="120" w:beforeLines="50" w:after="120" w:afterLines="50" w:line="360" w:lineRule="auto"/>
        <w:rPr>
          <w:rFonts w:hAnsi="宋体"/>
          <w:color w:val="auto"/>
        </w:rPr>
      </w:pPr>
    </w:p>
    <w:p w14:paraId="515771E3">
      <w:pPr>
        <w:pStyle w:val="7"/>
        <w:spacing w:before="120" w:beforeLines="50" w:after="120" w:afterLines="50" w:line="360" w:lineRule="auto"/>
        <w:jc w:val="center"/>
        <w:rPr>
          <w:rFonts w:hAnsi="宋体"/>
          <w:b/>
          <w:bCs/>
          <w:color w:val="auto"/>
          <w:kern w:val="44"/>
          <w:sz w:val="48"/>
          <w:szCs w:val="48"/>
        </w:rPr>
      </w:pPr>
      <w:bookmarkStart w:id="45" w:name="_Toc522780807"/>
    </w:p>
    <w:p w14:paraId="14C811EC">
      <w:pPr>
        <w:pStyle w:val="5"/>
        <w:keepLines/>
        <w:spacing w:before="120" w:beforeLines="50" w:after="120" w:afterLines="50" w:line="360" w:lineRule="auto"/>
        <w:jc w:val="center"/>
        <w:rPr>
          <w:rFonts w:ascii="宋体" w:hAnsi="宋体"/>
          <w:b/>
          <w:bCs/>
          <w:color w:val="auto"/>
          <w:kern w:val="44"/>
          <w:sz w:val="48"/>
          <w:szCs w:val="48"/>
          <w:u w:val="none"/>
        </w:rPr>
      </w:pPr>
    </w:p>
    <w:p w14:paraId="103B7958">
      <w:pPr>
        <w:pStyle w:val="5"/>
        <w:keepLines/>
        <w:spacing w:before="120" w:beforeLines="50" w:after="120" w:afterLines="50" w:line="360" w:lineRule="auto"/>
        <w:jc w:val="center"/>
        <w:rPr>
          <w:rFonts w:ascii="宋体" w:hAnsi="宋体"/>
          <w:b/>
          <w:bCs/>
          <w:color w:val="auto"/>
          <w:kern w:val="44"/>
          <w:sz w:val="48"/>
          <w:szCs w:val="48"/>
          <w:u w:val="none"/>
        </w:rPr>
      </w:pPr>
    </w:p>
    <w:p w14:paraId="35C7D7C1">
      <w:pPr>
        <w:pStyle w:val="5"/>
        <w:keepLines/>
        <w:spacing w:before="120" w:beforeLines="50" w:after="120" w:afterLines="50" w:line="360" w:lineRule="auto"/>
        <w:jc w:val="center"/>
        <w:rPr>
          <w:rFonts w:ascii="宋体" w:hAnsi="宋体"/>
          <w:b/>
          <w:bCs/>
          <w:color w:val="auto"/>
          <w:kern w:val="44"/>
          <w:sz w:val="48"/>
          <w:szCs w:val="48"/>
          <w:u w:val="none"/>
        </w:rPr>
      </w:pPr>
    </w:p>
    <w:p w14:paraId="12B61843">
      <w:pPr>
        <w:pStyle w:val="5"/>
        <w:keepLines/>
        <w:spacing w:before="120" w:beforeLines="50" w:after="120" w:afterLines="50" w:line="360" w:lineRule="auto"/>
        <w:jc w:val="center"/>
        <w:rPr>
          <w:rFonts w:ascii="宋体" w:hAnsi="宋体"/>
          <w:b/>
          <w:bCs/>
          <w:color w:val="auto"/>
          <w:kern w:val="44"/>
          <w:sz w:val="48"/>
          <w:szCs w:val="48"/>
          <w:u w:val="none"/>
        </w:rPr>
      </w:pPr>
      <w:bookmarkStart w:id="46" w:name="_Toc10711534"/>
      <w:r>
        <w:rPr>
          <w:rFonts w:hint="eastAsia" w:ascii="宋体" w:hAnsi="宋体"/>
          <w:b/>
          <w:bCs/>
          <w:color w:val="auto"/>
          <w:kern w:val="44"/>
          <w:sz w:val="48"/>
          <w:szCs w:val="48"/>
          <w:u w:val="none"/>
        </w:rPr>
        <w:t>第三章 评审办法</w:t>
      </w:r>
      <w:bookmarkEnd w:id="45"/>
      <w:bookmarkEnd w:id="46"/>
    </w:p>
    <w:p w14:paraId="31346954">
      <w:pPr>
        <w:spacing w:before="120" w:beforeLines="50" w:after="120" w:afterLines="50" w:line="360" w:lineRule="auto"/>
        <w:rPr>
          <w:rFonts w:ascii="宋体" w:hAnsi="宋体"/>
          <w:color w:val="auto"/>
        </w:rPr>
      </w:pPr>
    </w:p>
    <w:p w14:paraId="6AF8A582">
      <w:pPr>
        <w:spacing w:before="120" w:beforeLines="50" w:after="120" w:afterLines="50" w:line="360" w:lineRule="auto"/>
        <w:rPr>
          <w:rFonts w:ascii="宋体" w:hAnsi="宋体"/>
          <w:color w:val="auto"/>
        </w:rPr>
      </w:pPr>
    </w:p>
    <w:p w14:paraId="4565E9E7">
      <w:pPr>
        <w:spacing w:before="120" w:beforeLines="50" w:after="120" w:afterLines="50" w:line="360" w:lineRule="auto"/>
        <w:rPr>
          <w:rFonts w:ascii="宋体" w:hAnsi="宋体"/>
          <w:color w:val="auto"/>
        </w:rPr>
      </w:pPr>
    </w:p>
    <w:p w14:paraId="021582FA">
      <w:pPr>
        <w:spacing w:before="120" w:beforeLines="50" w:after="120" w:afterLines="50" w:line="360" w:lineRule="auto"/>
        <w:rPr>
          <w:rFonts w:ascii="宋体" w:hAnsi="宋体"/>
          <w:color w:val="auto"/>
        </w:rPr>
      </w:pPr>
    </w:p>
    <w:p w14:paraId="4673407F">
      <w:pPr>
        <w:pStyle w:val="19"/>
        <w:spacing w:before="120" w:beforeLines="50" w:after="120" w:afterLines="50" w:line="360" w:lineRule="auto"/>
        <w:ind w:firstLine="0" w:firstLineChars="0"/>
        <w:jc w:val="center"/>
        <w:rPr>
          <w:rFonts w:ascii="宋体" w:hAnsi="宋体"/>
          <w:b/>
          <w:color w:val="auto"/>
          <w:sz w:val="28"/>
        </w:rPr>
      </w:pPr>
      <w:r>
        <w:rPr>
          <w:rFonts w:ascii="宋体" w:hAnsi="宋体"/>
          <w:color w:val="auto"/>
          <w:sz w:val="52"/>
        </w:rPr>
        <w:br w:type="page"/>
      </w:r>
      <w:r>
        <w:rPr>
          <w:rFonts w:hint="eastAsia" w:ascii="宋体" w:hAnsi="宋体"/>
          <w:b/>
          <w:color w:val="auto"/>
          <w:sz w:val="28"/>
        </w:rPr>
        <w:t>一、评审办法前附表</w:t>
      </w: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1559"/>
        <w:gridCol w:w="283"/>
        <w:gridCol w:w="1701"/>
        <w:gridCol w:w="4870"/>
      </w:tblGrid>
      <w:tr w14:paraId="1F26D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2943" w:type="dxa"/>
            <w:gridSpan w:val="3"/>
            <w:tcBorders>
              <w:top w:val="single" w:color="auto" w:sz="12" w:space="0"/>
              <w:left w:val="single" w:color="auto" w:sz="12" w:space="0"/>
              <w:bottom w:val="single" w:color="auto" w:sz="6" w:space="0"/>
              <w:right w:val="single" w:color="auto" w:sz="6" w:space="0"/>
            </w:tcBorders>
            <w:noWrap w:val="0"/>
            <w:vAlign w:val="center"/>
          </w:tcPr>
          <w:p w14:paraId="1FB6C21C">
            <w:pPr>
              <w:spacing w:before="120" w:beforeLines="50" w:after="120" w:afterLines="50"/>
              <w:jc w:val="center"/>
              <w:rPr>
                <w:rFonts w:ascii="宋体" w:hAnsi="宋体"/>
                <w:b/>
                <w:color w:val="auto"/>
                <w:sz w:val="21"/>
                <w:szCs w:val="21"/>
              </w:rPr>
            </w:pPr>
            <w:r>
              <w:rPr>
                <w:rFonts w:hint="eastAsia" w:ascii="宋体" w:hAnsi="宋体"/>
                <w:b/>
                <w:color w:val="auto"/>
                <w:sz w:val="21"/>
                <w:szCs w:val="21"/>
              </w:rPr>
              <w:t>条款号</w:t>
            </w:r>
          </w:p>
        </w:tc>
        <w:tc>
          <w:tcPr>
            <w:tcW w:w="6571" w:type="dxa"/>
            <w:gridSpan w:val="2"/>
            <w:tcBorders>
              <w:top w:val="single" w:color="auto" w:sz="12" w:space="0"/>
              <w:left w:val="single" w:color="auto" w:sz="6" w:space="0"/>
              <w:bottom w:val="single" w:color="auto" w:sz="6" w:space="0"/>
              <w:right w:val="single" w:color="auto" w:sz="12" w:space="0"/>
            </w:tcBorders>
            <w:noWrap w:val="0"/>
            <w:vAlign w:val="center"/>
          </w:tcPr>
          <w:p w14:paraId="60F07C97">
            <w:pPr>
              <w:spacing w:before="120" w:beforeLines="50" w:after="120" w:afterLines="50"/>
              <w:jc w:val="center"/>
              <w:rPr>
                <w:rFonts w:ascii="宋体" w:hAnsi="宋体"/>
                <w:b/>
                <w:color w:val="auto"/>
                <w:sz w:val="21"/>
                <w:szCs w:val="21"/>
              </w:rPr>
            </w:pPr>
            <w:r>
              <w:rPr>
                <w:rFonts w:hint="eastAsia" w:ascii="宋体" w:hAnsi="宋体"/>
                <w:b/>
                <w:color w:val="auto"/>
                <w:sz w:val="21"/>
                <w:szCs w:val="21"/>
              </w:rPr>
              <w:t>评审因素与评审标准</w:t>
            </w:r>
          </w:p>
        </w:tc>
      </w:tr>
      <w:tr w14:paraId="70D10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9" w:hRule="atLeast"/>
        </w:trPr>
        <w:tc>
          <w:tcPr>
            <w:tcW w:w="1101" w:type="dxa"/>
            <w:noWrap w:val="0"/>
            <w:vAlign w:val="center"/>
          </w:tcPr>
          <w:p w14:paraId="5A939314">
            <w:pPr>
              <w:spacing w:before="120" w:beforeLines="50" w:after="120" w:afterLines="50"/>
              <w:jc w:val="center"/>
              <w:rPr>
                <w:rFonts w:ascii="宋体" w:hAnsi="宋体" w:cs="宋体"/>
                <w:color w:val="auto"/>
                <w:sz w:val="21"/>
                <w:szCs w:val="21"/>
              </w:rPr>
            </w:pPr>
            <w:r>
              <w:rPr>
                <w:rFonts w:ascii="宋体" w:hAnsi="宋体" w:cs="宋体"/>
                <w:color w:val="auto"/>
                <w:sz w:val="21"/>
                <w:szCs w:val="21"/>
              </w:rPr>
              <w:t>1</w:t>
            </w:r>
          </w:p>
        </w:tc>
        <w:tc>
          <w:tcPr>
            <w:tcW w:w="1842" w:type="dxa"/>
            <w:gridSpan w:val="2"/>
            <w:noWrap w:val="0"/>
            <w:vAlign w:val="center"/>
          </w:tcPr>
          <w:p w14:paraId="5F0F5F46">
            <w:pPr>
              <w:spacing w:before="120" w:beforeLines="50" w:after="120" w:afterLines="50"/>
              <w:jc w:val="center"/>
              <w:rPr>
                <w:rFonts w:ascii="宋体" w:hAnsi="宋体" w:cs="宋体"/>
                <w:color w:val="auto"/>
                <w:sz w:val="21"/>
                <w:szCs w:val="21"/>
              </w:rPr>
            </w:pPr>
            <w:r>
              <w:rPr>
                <w:rFonts w:hint="eastAsia" w:ascii="宋体" w:hAnsi="宋体" w:cs="宋体"/>
                <w:color w:val="auto"/>
                <w:sz w:val="21"/>
                <w:szCs w:val="21"/>
              </w:rPr>
              <w:t>评审方法</w:t>
            </w:r>
          </w:p>
        </w:tc>
        <w:tc>
          <w:tcPr>
            <w:tcW w:w="6571" w:type="dxa"/>
            <w:gridSpan w:val="2"/>
            <w:noWrap w:val="0"/>
            <w:vAlign w:val="center"/>
          </w:tcPr>
          <w:p w14:paraId="7FF456B0">
            <w:pPr>
              <w:pStyle w:val="21"/>
              <w:adjustRightInd/>
              <w:spacing w:line="360" w:lineRule="auto"/>
              <w:jc w:val="both"/>
              <w:rPr>
                <w:rFonts w:hAnsi="宋体"/>
                <w:color w:val="auto"/>
                <w:sz w:val="21"/>
                <w:szCs w:val="21"/>
              </w:rPr>
            </w:pPr>
            <w:r>
              <w:rPr>
                <w:rFonts w:hint="eastAsia" w:hAnsi="宋体"/>
                <w:color w:val="auto"/>
                <w:sz w:val="21"/>
                <w:szCs w:val="21"/>
              </w:rPr>
              <w:t>本次比选采用资格后审，单信封形式，综合评分法。最终按经评审的综合评分由高至低排序推荐</w:t>
            </w:r>
            <w:r>
              <w:rPr>
                <w:rFonts w:hAnsi="宋体"/>
                <w:color w:val="auto"/>
                <w:sz w:val="21"/>
                <w:szCs w:val="21"/>
              </w:rPr>
              <w:t>1～3名中标候选人</w:t>
            </w:r>
            <w:r>
              <w:rPr>
                <w:rFonts w:hint="eastAsia" w:hAnsi="宋体"/>
                <w:color w:val="auto"/>
                <w:sz w:val="21"/>
                <w:szCs w:val="21"/>
              </w:rPr>
              <w:t>。</w:t>
            </w:r>
          </w:p>
        </w:tc>
      </w:tr>
      <w:tr w14:paraId="45B2EE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9" w:hRule="atLeast"/>
        </w:trPr>
        <w:tc>
          <w:tcPr>
            <w:tcW w:w="1101" w:type="dxa"/>
            <w:noWrap w:val="0"/>
            <w:vAlign w:val="center"/>
          </w:tcPr>
          <w:p w14:paraId="4A31B394">
            <w:pPr>
              <w:spacing w:before="120" w:beforeLines="50" w:after="120" w:afterLines="5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2.1.1</w:t>
            </w:r>
          </w:p>
        </w:tc>
        <w:tc>
          <w:tcPr>
            <w:tcW w:w="1842" w:type="dxa"/>
            <w:gridSpan w:val="2"/>
            <w:noWrap w:val="0"/>
            <w:vAlign w:val="center"/>
          </w:tcPr>
          <w:p w14:paraId="480381A3">
            <w:pPr>
              <w:spacing w:before="120" w:beforeLines="50" w:after="120" w:afterLines="50"/>
              <w:jc w:val="center"/>
              <w:rPr>
                <w:rFonts w:ascii="宋体" w:hAnsi="宋体"/>
                <w:color w:val="auto"/>
                <w:sz w:val="21"/>
                <w:szCs w:val="21"/>
              </w:rPr>
            </w:pPr>
            <w:r>
              <w:rPr>
                <w:rFonts w:hint="eastAsia" w:ascii="宋体" w:hAnsi="宋体"/>
                <w:color w:val="auto"/>
                <w:sz w:val="21"/>
                <w:szCs w:val="21"/>
              </w:rPr>
              <w:t>形式评审标准</w:t>
            </w:r>
          </w:p>
        </w:tc>
        <w:tc>
          <w:tcPr>
            <w:tcW w:w="6571" w:type="dxa"/>
            <w:gridSpan w:val="2"/>
            <w:noWrap w:val="0"/>
            <w:vAlign w:val="center"/>
          </w:tcPr>
          <w:p w14:paraId="76C11FEC">
            <w:pPr>
              <w:adjustRightInd/>
              <w:spacing w:line="360" w:lineRule="auto"/>
              <w:jc w:val="both"/>
              <w:rPr>
                <w:rFonts w:ascii="宋体" w:hAnsi="宋体" w:cs="Courier New"/>
                <w:color w:val="auto"/>
                <w:sz w:val="21"/>
                <w:szCs w:val="21"/>
              </w:rPr>
            </w:pPr>
            <w:r>
              <w:rPr>
                <w:rFonts w:hint="eastAsia" w:ascii="宋体" w:hAnsi="宋体"/>
                <w:color w:val="auto"/>
                <w:sz w:val="21"/>
                <w:szCs w:val="21"/>
              </w:rPr>
              <w:t>（</w:t>
            </w:r>
            <w:r>
              <w:rPr>
                <w:rFonts w:ascii="宋体" w:hAnsi="宋体"/>
                <w:color w:val="auto"/>
                <w:sz w:val="21"/>
                <w:szCs w:val="21"/>
              </w:rPr>
              <w:t>1）</w:t>
            </w:r>
            <w:r>
              <w:rPr>
                <w:rFonts w:hint="eastAsia" w:ascii="宋体" w:hAnsi="宋体" w:cs="Courier New"/>
                <w:color w:val="auto"/>
                <w:sz w:val="21"/>
                <w:szCs w:val="21"/>
              </w:rPr>
              <w:t>比选申请</w:t>
            </w:r>
            <w:r>
              <w:rPr>
                <w:rFonts w:ascii="宋体" w:hAnsi="宋体" w:cs="Courier New"/>
                <w:color w:val="auto"/>
                <w:sz w:val="21"/>
                <w:szCs w:val="21"/>
              </w:rPr>
              <w:t>文件按照比选文件规定的格式、内容填写，字迹清晰可辨</w:t>
            </w:r>
            <w:r>
              <w:rPr>
                <w:rFonts w:hint="eastAsia" w:ascii="宋体" w:hAnsi="宋体" w:cs="Courier New"/>
                <w:color w:val="auto"/>
                <w:sz w:val="21"/>
                <w:szCs w:val="21"/>
              </w:rPr>
              <w:t>；</w:t>
            </w:r>
          </w:p>
          <w:p w14:paraId="7A607634">
            <w:pPr>
              <w:adjustRightInd/>
              <w:spacing w:line="360" w:lineRule="auto"/>
              <w:jc w:val="both"/>
              <w:rPr>
                <w:rFonts w:ascii="宋体" w:hAnsi="宋体" w:cs="Courier New"/>
                <w:color w:val="auto"/>
                <w:sz w:val="21"/>
                <w:szCs w:val="21"/>
              </w:rPr>
            </w:pPr>
            <w:r>
              <w:rPr>
                <w:rFonts w:hint="eastAsia" w:ascii="宋体" w:hAnsi="宋体"/>
                <w:color w:val="auto"/>
                <w:sz w:val="21"/>
                <w:szCs w:val="21"/>
              </w:rPr>
              <w:t>（</w:t>
            </w:r>
            <w:r>
              <w:rPr>
                <w:rFonts w:ascii="宋体" w:hAnsi="宋体"/>
                <w:color w:val="auto"/>
                <w:sz w:val="21"/>
                <w:szCs w:val="21"/>
              </w:rPr>
              <w:t>2）</w:t>
            </w:r>
            <w:r>
              <w:rPr>
                <w:rFonts w:hint="eastAsia" w:ascii="宋体" w:hAnsi="宋体" w:cs="Courier New"/>
                <w:color w:val="auto"/>
                <w:sz w:val="21"/>
                <w:szCs w:val="21"/>
              </w:rPr>
              <w:t>比选申请</w:t>
            </w:r>
            <w:r>
              <w:rPr>
                <w:rFonts w:ascii="宋体" w:hAnsi="宋体" w:cs="Courier New"/>
                <w:color w:val="auto"/>
                <w:sz w:val="21"/>
                <w:szCs w:val="21"/>
              </w:rPr>
              <w:t>文件上法定代表人或其</w:t>
            </w:r>
            <w:r>
              <w:rPr>
                <w:rFonts w:hint="eastAsia" w:ascii="宋体" w:hAnsi="宋体" w:cs="Courier New"/>
                <w:color w:val="auto"/>
                <w:sz w:val="21"/>
                <w:szCs w:val="21"/>
              </w:rPr>
              <w:t>委托</w:t>
            </w:r>
            <w:r>
              <w:rPr>
                <w:rFonts w:ascii="宋体" w:hAnsi="宋体" w:cs="Courier New"/>
                <w:color w:val="auto"/>
                <w:sz w:val="21"/>
                <w:szCs w:val="21"/>
              </w:rPr>
              <w:t>代理人</w:t>
            </w:r>
            <w:r>
              <w:rPr>
                <w:rFonts w:hint="eastAsia" w:ascii="宋体" w:hAnsi="宋体" w:cs="Courier New"/>
                <w:color w:val="auto"/>
                <w:sz w:val="21"/>
                <w:szCs w:val="21"/>
              </w:rPr>
              <w:t>的</w:t>
            </w:r>
            <w:r>
              <w:rPr>
                <w:rFonts w:ascii="宋体" w:hAnsi="宋体" w:cs="Courier New"/>
                <w:color w:val="auto"/>
                <w:sz w:val="21"/>
                <w:szCs w:val="21"/>
              </w:rPr>
              <w:t>签字、比选申请人</w:t>
            </w:r>
            <w:r>
              <w:rPr>
                <w:rFonts w:hint="eastAsia" w:ascii="宋体" w:hAnsi="宋体" w:cs="Courier New"/>
                <w:color w:val="auto"/>
                <w:sz w:val="21"/>
                <w:szCs w:val="21"/>
              </w:rPr>
              <w:t>的</w:t>
            </w:r>
            <w:r>
              <w:rPr>
                <w:rFonts w:ascii="宋体" w:hAnsi="宋体" w:cs="Courier New"/>
                <w:color w:val="auto"/>
                <w:sz w:val="21"/>
                <w:szCs w:val="21"/>
              </w:rPr>
              <w:t>单位章</w:t>
            </w:r>
            <w:r>
              <w:rPr>
                <w:rFonts w:hint="eastAsia" w:ascii="宋体" w:hAnsi="宋体" w:cs="Courier New"/>
                <w:color w:val="auto"/>
                <w:sz w:val="21"/>
                <w:szCs w:val="21"/>
              </w:rPr>
              <w:t>盖章</w:t>
            </w:r>
            <w:r>
              <w:rPr>
                <w:rFonts w:ascii="宋体" w:hAnsi="宋体" w:cs="Courier New"/>
                <w:color w:val="auto"/>
                <w:sz w:val="21"/>
                <w:szCs w:val="21"/>
              </w:rPr>
              <w:t>齐全，符合比选文件规定；</w:t>
            </w:r>
          </w:p>
          <w:p w14:paraId="78EF9080">
            <w:pPr>
              <w:pStyle w:val="7"/>
              <w:spacing w:line="360" w:lineRule="auto"/>
              <w:rPr>
                <w:rFonts w:hAnsi="宋体" w:cs="Courier New"/>
                <w:color w:val="auto"/>
                <w:kern w:val="2"/>
                <w:sz w:val="21"/>
                <w:lang w:val="en-US" w:eastAsia="zh-CN"/>
              </w:rPr>
            </w:pPr>
            <w:r>
              <w:rPr>
                <w:rFonts w:hint="eastAsia" w:hAnsi="宋体" w:cs="Courier New"/>
                <w:color w:val="auto"/>
                <w:kern w:val="2"/>
                <w:sz w:val="21"/>
                <w:lang w:val="en-US" w:eastAsia="zh-CN"/>
              </w:rPr>
              <w:t>（3</w:t>
            </w:r>
            <w:r>
              <w:rPr>
                <w:rFonts w:hAnsi="宋体" w:cs="Courier New"/>
                <w:color w:val="auto"/>
                <w:kern w:val="2"/>
                <w:sz w:val="21"/>
                <w:lang w:val="en-US" w:eastAsia="zh-CN"/>
              </w:rPr>
              <w:t>）比选申请人法定代表人授权</w:t>
            </w:r>
            <w:r>
              <w:rPr>
                <w:rFonts w:hint="eastAsia" w:hAnsi="宋体" w:cs="Courier New"/>
                <w:color w:val="auto"/>
                <w:kern w:val="2"/>
                <w:sz w:val="21"/>
                <w:lang w:val="en-US" w:eastAsia="zh-CN"/>
              </w:rPr>
              <w:t>委托</w:t>
            </w:r>
            <w:r>
              <w:rPr>
                <w:rFonts w:hAnsi="宋体" w:cs="Courier New"/>
                <w:color w:val="auto"/>
                <w:kern w:val="2"/>
                <w:sz w:val="21"/>
                <w:lang w:val="en-US" w:eastAsia="zh-CN"/>
              </w:rPr>
              <w:t>代理人</w:t>
            </w:r>
            <w:r>
              <w:rPr>
                <w:rFonts w:hint="eastAsia" w:hAnsi="宋体" w:cs="Courier New"/>
                <w:color w:val="auto"/>
                <w:kern w:val="2"/>
                <w:sz w:val="21"/>
                <w:lang w:val="en-US" w:eastAsia="zh-CN"/>
              </w:rPr>
              <w:t>签署</w:t>
            </w:r>
            <w:r>
              <w:rPr>
                <w:rFonts w:hint="eastAsia" w:hAnsi="宋体" w:cs="Courier New"/>
                <w:color w:val="auto"/>
                <w:sz w:val="21"/>
              </w:rPr>
              <w:t>比选申请</w:t>
            </w:r>
            <w:r>
              <w:rPr>
                <w:rFonts w:hAnsi="宋体" w:cs="Courier New"/>
                <w:color w:val="auto"/>
                <w:sz w:val="21"/>
              </w:rPr>
              <w:t>文件</w:t>
            </w:r>
            <w:r>
              <w:rPr>
                <w:rFonts w:hint="eastAsia" w:hAnsi="宋体" w:cs="Courier New"/>
                <w:color w:val="auto"/>
                <w:kern w:val="2"/>
                <w:sz w:val="21"/>
                <w:lang w:val="en-US" w:eastAsia="zh-CN"/>
              </w:rPr>
              <w:t>的</w:t>
            </w:r>
            <w:r>
              <w:rPr>
                <w:rFonts w:hAnsi="宋体" w:cs="Courier New"/>
                <w:color w:val="auto"/>
                <w:kern w:val="2"/>
                <w:sz w:val="21"/>
                <w:lang w:val="en-US" w:eastAsia="zh-CN"/>
              </w:rPr>
              <w:t>，</w:t>
            </w:r>
            <w:r>
              <w:rPr>
                <w:rFonts w:hint="eastAsia" w:hAnsi="宋体" w:cs="Courier New"/>
                <w:color w:val="auto"/>
                <w:kern w:val="2"/>
                <w:sz w:val="21"/>
                <w:lang w:val="en-US" w:eastAsia="zh-CN"/>
              </w:rPr>
              <w:t>须提交</w:t>
            </w:r>
            <w:r>
              <w:rPr>
                <w:rFonts w:hAnsi="宋体" w:cs="Courier New"/>
                <w:color w:val="auto"/>
                <w:kern w:val="2"/>
                <w:sz w:val="21"/>
                <w:lang w:val="en-US" w:eastAsia="zh-CN"/>
              </w:rPr>
              <w:t>授权</w:t>
            </w:r>
            <w:r>
              <w:rPr>
                <w:rFonts w:hint="eastAsia" w:hAnsi="宋体" w:cs="Courier New"/>
                <w:color w:val="auto"/>
                <w:kern w:val="2"/>
                <w:sz w:val="21"/>
                <w:lang w:val="en-US" w:eastAsia="zh-CN"/>
              </w:rPr>
              <w:t>委托</w:t>
            </w:r>
            <w:r>
              <w:rPr>
                <w:rFonts w:hAnsi="宋体" w:cs="Courier New"/>
                <w:color w:val="auto"/>
                <w:kern w:val="2"/>
                <w:sz w:val="21"/>
                <w:lang w:val="en-US" w:eastAsia="zh-CN"/>
              </w:rPr>
              <w:t>书</w:t>
            </w:r>
            <w:r>
              <w:rPr>
                <w:rFonts w:hint="eastAsia" w:hAnsi="宋体" w:cs="Courier New"/>
                <w:color w:val="auto"/>
                <w:kern w:val="2"/>
                <w:sz w:val="21"/>
                <w:lang w:val="en-US" w:eastAsia="zh-CN"/>
              </w:rPr>
              <w:t>，且授权人和被授权人均在授权委托书上签名，未使用印章、签名章或其他电子制版签名代替</w:t>
            </w:r>
            <w:r>
              <w:rPr>
                <w:rFonts w:hAnsi="宋体" w:cs="Courier New"/>
                <w:color w:val="auto"/>
                <w:kern w:val="2"/>
                <w:sz w:val="21"/>
                <w:lang w:val="en-US" w:eastAsia="zh-CN"/>
              </w:rPr>
              <w:t>；</w:t>
            </w:r>
          </w:p>
          <w:p w14:paraId="01EA6EEA">
            <w:pPr>
              <w:pStyle w:val="7"/>
              <w:spacing w:line="360" w:lineRule="auto"/>
              <w:rPr>
                <w:rFonts w:hAnsi="宋体" w:cs="Courier New"/>
                <w:color w:val="auto"/>
                <w:kern w:val="2"/>
                <w:sz w:val="21"/>
                <w:lang w:val="en-US" w:eastAsia="zh-CN"/>
              </w:rPr>
            </w:pPr>
            <w:r>
              <w:rPr>
                <w:rFonts w:hint="eastAsia" w:hAnsi="宋体" w:cs="Courier New"/>
                <w:color w:val="auto"/>
                <w:kern w:val="2"/>
                <w:sz w:val="21"/>
                <w:lang w:val="en-US" w:eastAsia="zh-CN"/>
              </w:rPr>
              <w:t>（</w:t>
            </w:r>
            <w:r>
              <w:rPr>
                <w:rFonts w:hAnsi="宋体" w:cs="Courier New"/>
                <w:color w:val="auto"/>
                <w:kern w:val="2"/>
                <w:sz w:val="21"/>
                <w:lang w:val="en-US" w:eastAsia="zh-CN"/>
              </w:rPr>
              <w:t>5）比选申请人法定代表人亲自签署</w:t>
            </w:r>
            <w:r>
              <w:rPr>
                <w:rFonts w:hint="eastAsia" w:hAnsi="宋体" w:cs="Courier New"/>
                <w:color w:val="auto"/>
                <w:sz w:val="21"/>
              </w:rPr>
              <w:t>比选申请</w:t>
            </w:r>
            <w:r>
              <w:rPr>
                <w:rFonts w:hAnsi="宋体" w:cs="Courier New"/>
                <w:color w:val="auto"/>
                <w:sz w:val="21"/>
              </w:rPr>
              <w:t>文件</w:t>
            </w:r>
            <w:r>
              <w:rPr>
                <w:rFonts w:hint="eastAsia" w:hAnsi="宋体" w:cs="Courier New"/>
                <w:color w:val="auto"/>
                <w:kern w:val="2"/>
                <w:sz w:val="21"/>
                <w:lang w:val="en-US" w:eastAsia="zh-CN"/>
              </w:rPr>
              <w:t>的</w:t>
            </w:r>
            <w:r>
              <w:rPr>
                <w:rFonts w:hAnsi="宋体" w:cs="Courier New"/>
                <w:color w:val="auto"/>
                <w:kern w:val="2"/>
                <w:sz w:val="21"/>
                <w:lang w:val="en-US" w:eastAsia="zh-CN"/>
              </w:rPr>
              <w:t>，提供了法定代表人身份证明</w:t>
            </w:r>
            <w:r>
              <w:rPr>
                <w:rFonts w:hint="eastAsia" w:hAnsi="宋体" w:cs="Courier New"/>
                <w:color w:val="auto"/>
                <w:kern w:val="2"/>
                <w:sz w:val="21"/>
                <w:lang w:val="en-US" w:eastAsia="zh-CN"/>
              </w:rPr>
              <w:t>，且法定代表人在法定代表人身份证明上签名，未使用印章、签名章或其他电子制版签名代替</w:t>
            </w:r>
            <w:r>
              <w:rPr>
                <w:rFonts w:hAnsi="宋体" w:cs="Courier New"/>
                <w:color w:val="auto"/>
                <w:kern w:val="2"/>
                <w:sz w:val="21"/>
                <w:lang w:val="en-US" w:eastAsia="zh-CN"/>
              </w:rPr>
              <w:t>；</w:t>
            </w:r>
          </w:p>
          <w:p w14:paraId="1BA6DA94">
            <w:pPr>
              <w:adjustRightInd/>
              <w:spacing w:line="360" w:lineRule="auto"/>
              <w:jc w:val="both"/>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6）同一</w:t>
            </w:r>
            <w:r>
              <w:rPr>
                <w:rFonts w:hint="eastAsia" w:ascii="宋体" w:hAnsi="宋体"/>
                <w:color w:val="auto"/>
                <w:sz w:val="21"/>
                <w:szCs w:val="21"/>
              </w:rPr>
              <w:t>比选申请人未提交两个以上不同的</w:t>
            </w:r>
            <w:r>
              <w:rPr>
                <w:rFonts w:hint="eastAsia" w:ascii="宋体" w:hAnsi="宋体" w:cs="Courier New"/>
                <w:color w:val="auto"/>
                <w:sz w:val="21"/>
                <w:szCs w:val="21"/>
              </w:rPr>
              <w:t>比选申请</w:t>
            </w:r>
            <w:r>
              <w:rPr>
                <w:rFonts w:ascii="宋体" w:hAnsi="宋体" w:cs="Courier New"/>
                <w:color w:val="auto"/>
                <w:sz w:val="21"/>
                <w:szCs w:val="21"/>
              </w:rPr>
              <w:t>文件</w:t>
            </w:r>
            <w:r>
              <w:rPr>
                <w:rFonts w:hint="eastAsia" w:ascii="宋体" w:hAnsi="宋体"/>
                <w:color w:val="auto"/>
                <w:sz w:val="21"/>
                <w:szCs w:val="21"/>
              </w:rPr>
              <w:t>。</w:t>
            </w:r>
          </w:p>
        </w:tc>
      </w:tr>
      <w:tr w14:paraId="48749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81" w:hRule="atLeast"/>
        </w:trPr>
        <w:tc>
          <w:tcPr>
            <w:tcW w:w="1101" w:type="dxa"/>
            <w:noWrap w:val="0"/>
            <w:vAlign w:val="center"/>
          </w:tcPr>
          <w:p w14:paraId="791F3EFB">
            <w:pPr>
              <w:spacing w:before="120" w:beforeLines="50" w:after="120" w:afterLines="5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2.1.2</w:t>
            </w:r>
          </w:p>
        </w:tc>
        <w:tc>
          <w:tcPr>
            <w:tcW w:w="1842" w:type="dxa"/>
            <w:gridSpan w:val="2"/>
            <w:noWrap w:val="0"/>
            <w:vAlign w:val="center"/>
          </w:tcPr>
          <w:p w14:paraId="0DEF61F5">
            <w:pPr>
              <w:spacing w:before="120" w:beforeLines="50" w:after="120" w:afterLines="50"/>
              <w:jc w:val="center"/>
              <w:rPr>
                <w:rFonts w:ascii="宋体" w:hAnsi="宋体"/>
                <w:color w:val="auto"/>
                <w:sz w:val="21"/>
                <w:szCs w:val="21"/>
              </w:rPr>
            </w:pPr>
            <w:r>
              <w:rPr>
                <w:rFonts w:hint="eastAsia" w:ascii="宋体" w:hAnsi="宋体"/>
                <w:color w:val="auto"/>
                <w:sz w:val="21"/>
                <w:szCs w:val="21"/>
              </w:rPr>
              <w:t>资格评审标准</w:t>
            </w:r>
          </w:p>
        </w:tc>
        <w:tc>
          <w:tcPr>
            <w:tcW w:w="6571" w:type="dxa"/>
            <w:gridSpan w:val="2"/>
            <w:noWrap w:val="0"/>
            <w:vAlign w:val="center"/>
          </w:tcPr>
          <w:p w14:paraId="284DA6F8">
            <w:pPr>
              <w:adjustRightInd/>
              <w:spacing w:line="360" w:lineRule="auto"/>
              <w:jc w:val="both"/>
              <w:rPr>
                <w:rFonts w:hint="eastAsia" w:ascii="宋体" w:hAnsi="宋体" w:cs="Courier New"/>
                <w:color w:val="auto"/>
                <w:kern w:val="2"/>
                <w:sz w:val="21"/>
                <w:szCs w:val="21"/>
              </w:rPr>
            </w:pPr>
            <w:r>
              <w:rPr>
                <w:rFonts w:hint="eastAsia" w:ascii="宋体" w:hAnsi="宋体" w:cs="Courier New"/>
                <w:color w:val="auto"/>
                <w:kern w:val="2"/>
                <w:sz w:val="21"/>
                <w:szCs w:val="21"/>
              </w:rPr>
              <w:t>（</w:t>
            </w:r>
            <w:r>
              <w:rPr>
                <w:rFonts w:ascii="宋体" w:hAnsi="宋体" w:cs="Courier New"/>
                <w:color w:val="auto"/>
                <w:kern w:val="2"/>
                <w:sz w:val="21"/>
                <w:szCs w:val="21"/>
              </w:rPr>
              <w:t>1）</w:t>
            </w:r>
            <w:r>
              <w:rPr>
                <w:rFonts w:hint="eastAsia" w:ascii="宋体" w:hAnsi="宋体" w:cs="Courier New"/>
                <w:color w:val="auto"/>
                <w:kern w:val="2"/>
                <w:sz w:val="21"/>
                <w:szCs w:val="21"/>
              </w:rPr>
              <w:t>比选申请人的营业执照、资质网页截图、基本账户开户许可证</w:t>
            </w:r>
            <w:r>
              <w:rPr>
                <w:rFonts w:hint="eastAsia" w:hAnsi="宋体"/>
                <w:color w:val="auto"/>
                <w:sz w:val="21"/>
              </w:rPr>
              <w:t>或基本存款账户信息表</w:t>
            </w:r>
            <w:r>
              <w:rPr>
                <w:rFonts w:hint="eastAsia" w:ascii="宋体" w:hAnsi="宋体" w:cs="Courier New"/>
                <w:color w:val="auto"/>
                <w:kern w:val="2"/>
                <w:sz w:val="21"/>
                <w:szCs w:val="21"/>
              </w:rPr>
              <w:t>符合比选文件规定；</w:t>
            </w:r>
          </w:p>
          <w:p w14:paraId="32AE54E0">
            <w:pPr>
              <w:adjustRightInd/>
              <w:spacing w:line="360" w:lineRule="auto"/>
              <w:jc w:val="both"/>
              <w:rPr>
                <w:rFonts w:ascii="宋体" w:hAnsi="宋体" w:cs="Courier New"/>
                <w:kern w:val="2"/>
                <w:sz w:val="21"/>
                <w:szCs w:val="21"/>
              </w:rPr>
            </w:pPr>
            <w:r>
              <w:rPr>
                <w:rFonts w:hint="eastAsia" w:ascii="宋体" w:hAnsi="宋体" w:cs="Courier New"/>
                <w:kern w:val="2"/>
                <w:sz w:val="21"/>
                <w:szCs w:val="21"/>
              </w:rPr>
              <w:t>（2）比选申请人的财务符合比选文件规定；</w:t>
            </w:r>
          </w:p>
          <w:p w14:paraId="3B9E40FA">
            <w:pPr>
              <w:adjustRightInd/>
              <w:spacing w:line="360" w:lineRule="auto"/>
              <w:jc w:val="both"/>
              <w:rPr>
                <w:rFonts w:ascii="宋体" w:hAnsi="宋体" w:cs="Courier New"/>
                <w:color w:val="auto"/>
                <w:kern w:val="2"/>
                <w:sz w:val="21"/>
                <w:szCs w:val="21"/>
              </w:rPr>
            </w:pPr>
            <w:r>
              <w:rPr>
                <w:rFonts w:hint="eastAsia" w:ascii="宋体" w:hAnsi="宋体" w:cs="Courier New"/>
                <w:color w:val="auto"/>
                <w:kern w:val="2"/>
                <w:sz w:val="21"/>
                <w:szCs w:val="21"/>
              </w:rPr>
              <w:t>（</w:t>
            </w:r>
            <w:r>
              <w:rPr>
                <w:rFonts w:hint="eastAsia" w:ascii="宋体" w:hAnsi="宋体" w:cs="Courier New"/>
                <w:color w:val="auto"/>
                <w:kern w:val="2"/>
                <w:sz w:val="21"/>
                <w:szCs w:val="21"/>
                <w:lang w:val="en-US" w:eastAsia="zh-CN"/>
              </w:rPr>
              <w:t>3</w:t>
            </w:r>
            <w:r>
              <w:rPr>
                <w:rFonts w:hint="eastAsia" w:ascii="宋体" w:hAnsi="宋体" w:cs="Courier New"/>
                <w:color w:val="auto"/>
                <w:kern w:val="2"/>
                <w:sz w:val="21"/>
                <w:szCs w:val="21"/>
              </w:rPr>
              <w:t>）比选申请人的类似项目业绩符合比选文件规定；</w:t>
            </w:r>
          </w:p>
          <w:p w14:paraId="6E037835">
            <w:pPr>
              <w:adjustRightInd/>
              <w:spacing w:line="360" w:lineRule="auto"/>
              <w:jc w:val="both"/>
              <w:rPr>
                <w:rFonts w:ascii="宋体" w:hAnsi="宋体" w:cs="Courier New"/>
                <w:color w:val="auto"/>
                <w:kern w:val="2"/>
                <w:sz w:val="21"/>
                <w:szCs w:val="21"/>
              </w:rPr>
            </w:pPr>
            <w:r>
              <w:rPr>
                <w:rFonts w:hint="eastAsia" w:ascii="宋体" w:hAnsi="宋体" w:cs="Courier New"/>
                <w:color w:val="auto"/>
                <w:kern w:val="2"/>
                <w:sz w:val="21"/>
                <w:szCs w:val="21"/>
              </w:rPr>
              <w:t>（</w:t>
            </w:r>
            <w:r>
              <w:rPr>
                <w:rFonts w:hint="eastAsia" w:ascii="宋体" w:hAnsi="宋体" w:cs="Courier New"/>
                <w:color w:val="auto"/>
                <w:kern w:val="2"/>
                <w:sz w:val="21"/>
                <w:szCs w:val="21"/>
                <w:lang w:val="en-US" w:eastAsia="zh-CN"/>
              </w:rPr>
              <w:t>4</w:t>
            </w:r>
            <w:r>
              <w:rPr>
                <w:rFonts w:ascii="宋体" w:hAnsi="宋体" w:cs="Courier New"/>
                <w:color w:val="auto"/>
                <w:kern w:val="2"/>
                <w:sz w:val="21"/>
                <w:szCs w:val="21"/>
              </w:rPr>
              <w:t>）比选申请人的信誉符合</w:t>
            </w:r>
            <w:r>
              <w:rPr>
                <w:rFonts w:hint="eastAsia" w:ascii="宋体" w:hAnsi="宋体" w:cs="Courier New"/>
                <w:color w:val="auto"/>
                <w:kern w:val="2"/>
                <w:sz w:val="21"/>
                <w:szCs w:val="21"/>
              </w:rPr>
              <w:t>比选文件规定；</w:t>
            </w:r>
          </w:p>
          <w:p w14:paraId="066DA61E">
            <w:pPr>
              <w:adjustRightInd/>
              <w:spacing w:line="360" w:lineRule="auto"/>
              <w:jc w:val="both"/>
              <w:rPr>
                <w:rFonts w:ascii="宋体" w:hAnsi="宋体" w:cs="Courier New"/>
                <w:bCs/>
                <w:color w:val="auto"/>
                <w:sz w:val="21"/>
                <w:szCs w:val="21"/>
              </w:rPr>
            </w:pPr>
            <w:r>
              <w:rPr>
                <w:rFonts w:hint="eastAsia" w:ascii="宋体" w:hAnsi="宋体" w:cs="Courier New"/>
                <w:color w:val="auto"/>
                <w:kern w:val="2"/>
                <w:sz w:val="21"/>
                <w:szCs w:val="21"/>
              </w:rPr>
              <w:t>（</w:t>
            </w:r>
            <w:r>
              <w:rPr>
                <w:rFonts w:hint="eastAsia" w:ascii="宋体" w:hAnsi="宋体" w:cs="Courier New"/>
                <w:color w:val="auto"/>
                <w:kern w:val="2"/>
                <w:sz w:val="21"/>
                <w:szCs w:val="21"/>
                <w:lang w:val="en-US" w:eastAsia="zh-CN"/>
              </w:rPr>
              <w:t>5</w:t>
            </w:r>
            <w:r>
              <w:rPr>
                <w:rFonts w:ascii="宋体" w:hAnsi="宋体" w:cs="Courier New"/>
                <w:color w:val="auto"/>
                <w:kern w:val="2"/>
                <w:sz w:val="21"/>
                <w:szCs w:val="21"/>
              </w:rPr>
              <w:t>）</w:t>
            </w:r>
            <w:r>
              <w:rPr>
                <w:rFonts w:hint="eastAsia" w:ascii="宋体" w:hAnsi="宋体" w:cs="Courier New"/>
                <w:color w:val="auto"/>
                <w:kern w:val="2"/>
                <w:sz w:val="21"/>
                <w:szCs w:val="21"/>
              </w:rPr>
              <w:t>比选申请人不存在第二章“比选申请人须知”</w:t>
            </w:r>
            <w:r>
              <w:rPr>
                <w:rFonts w:hint="eastAsia" w:ascii="宋体" w:hAnsi="宋体" w:cs="Courier New"/>
                <w:color w:val="auto"/>
                <w:kern w:val="2"/>
                <w:sz w:val="21"/>
                <w:szCs w:val="21"/>
                <w:highlight w:val="none"/>
              </w:rPr>
              <w:t>第</w:t>
            </w:r>
            <w:r>
              <w:rPr>
                <w:rFonts w:hint="eastAsia" w:ascii="宋体" w:hAnsi="宋体" w:cs="Courier New"/>
                <w:color w:val="auto"/>
                <w:kern w:val="2"/>
                <w:sz w:val="21"/>
                <w:szCs w:val="21"/>
                <w:highlight w:val="none"/>
                <w:lang w:val="en-US" w:eastAsia="zh-CN"/>
              </w:rPr>
              <w:t>12</w:t>
            </w:r>
            <w:r>
              <w:rPr>
                <w:rFonts w:hint="eastAsia" w:ascii="宋体" w:hAnsi="宋体" w:cs="Courier New"/>
                <w:color w:val="auto"/>
                <w:kern w:val="2"/>
                <w:sz w:val="21"/>
                <w:szCs w:val="21"/>
                <w:highlight w:val="none"/>
              </w:rPr>
              <w:t>项或</w:t>
            </w:r>
            <w:r>
              <w:rPr>
                <w:rFonts w:hint="eastAsia" w:ascii="宋体" w:hAnsi="宋体" w:cs="Courier New"/>
                <w:color w:val="auto"/>
                <w:kern w:val="2"/>
                <w:sz w:val="21"/>
                <w:szCs w:val="21"/>
                <w:highlight w:val="none"/>
                <w:lang w:val="en-US" w:eastAsia="zh-CN"/>
              </w:rPr>
              <w:t>13</w:t>
            </w:r>
            <w:r>
              <w:rPr>
                <w:rFonts w:hint="eastAsia" w:ascii="宋体" w:hAnsi="宋体" w:cs="Courier New"/>
                <w:color w:val="auto"/>
                <w:kern w:val="2"/>
                <w:sz w:val="21"/>
                <w:szCs w:val="21"/>
                <w:highlight w:val="none"/>
              </w:rPr>
              <w:t>项</w:t>
            </w:r>
            <w:r>
              <w:rPr>
                <w:rFonts w:hint="eastAsia" w:ascii="宋体" w:hAnsi="宋体" w:cs="Courier New"/>
                <w:color w:val="auto"/>
                <w:kern w:val="2"/>
                <w:sz w:val="21"/>
                <w:szCs w:val="21"/>
              </w:rPr>
              <w:t>规定的任何一种情形。</w:t>
            </w:r>
          </w:p>
        </w:tc>
      </w:tr>
      <w:tr w14:paraId="66F21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7" w:hRule="atLeast"/>
        </w:trPr>
        <w:tc>
          <w:tcPr>
            <w:tcW w:w="1101" w:type="dxa"/>
            <w:noWrap w:val="0"/>
            <w:vAlign w:val="center"/>
          </w:tcPr>
          <w:p w14:paraId="6A31B6E9">
            <w:pPr>
              <w:spacing w:before="120" w:beforeLines="50" w:after="120" w:afterLines="5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2.1.3</w:t>
            </w:r>
          </w:p>
        </w:tc>
        <w:tc>
          <w:tcPr>
            <w:tcW w:w="1842" w:type="dxa"/>
            <w:gridSpan w:val="2"/>
            <w:noWrap w:val="0"/>
            <w:vAlign w:val="center"/>
          </w:tcPr>
          <w:p w14:paraId="19E4F6F7">
            <w:pPr>
              <w:spacing w:before="120" w:beforeLines="50" w:after="120" w:afterLines="50"/>
              <w:jc w:val="center"/>
              <w:rPr>
                <w:rFonts w:ascii="宋体" w:hAnsi="宋体"/>
                <w:color w:val="auto"/>
                <w:sz w:val="21"/>
                <w:szCs w:val="21"/>
              </w:rPr>
            </w:pPr>
            <w:r>
              <w:rPr>
                <w:rFonts w:hint="eastAsia" w:ascii="宋体" w:hAnsi="宋体"/>
                <w:color w:val="auto"/>
                <w:sz w:val="21"/>
                <w:szCs w:val="21"/>
              </w:rPr>
              <w:t>响应性评审标准</w:t>
            </w:r>
          </w:p>
        </w:tc>
        <w:tc>
          <w:tcPr>
            <w:tcW w:w="6571" w:type="dxa"/>
            <w:gridSpan w:val="2"/>
            <w:noWrap w:val="0"/>
            <w:vAlign w:val="center"/>
          </w:tcPr>
          <w:p w14:paraId="3B30C1D7">
            <w:pPr>
              <w:adjustRightInd/>
              <w:spacing w:line="360" w:lineRule="auto"/>
              <w:jc w:val="both"/>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1）</w:t>
            </w:r>
            <w:r>
              <w:rPr>
                <w:rFonts w:hint="eastAsia" w:ascii="宋体" w:hAnsi="宋体"/>
                <w:color w:val="auto"/>
                <w:sz w:val="21"/>
                <w:szCs w:val="21"/>
              </w:rPr>
              <w:t>报价函上载明的内容符合比选文件要求；</w:t>
            </w:r>
          </w:p>
          <w:p w14:paraId="3DC83F9C">
            <w:pPr>
              <w:adjustRightInd/>
              <w:spacing w:line="360" w:lineRule="auto"/>
              <w:jc w:val="both"/>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2</w:t>
            </w:r>
            <w:r>
              <w:rPr>
                <w:rFonts w:hint="eastAsia" w:ascii="宋体" w:hAnsi="宋体"/>
                <w:color w:val="auto"/>
                <w:sz w:val="21"/>
                <w:szCs w:val="21"/>
              </w:rPr>
              <w:t>）比选申请文件正、副本份数符合比选文件要求；</w:t>
            </w:r>
          </w:p>
          <w:p w14:paraId="7A517C8D">
            <w:pPr>
              <w:adjustRightInd/>
              <w:spacing w:line="360" w:lineRule="auto"/>
              <w:jc w:val="both"/>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3</w:t>
            </w:r>
            <w:r>
              <w:rPr>
                <w:rFonts w:hint="eastAsia" w:ascii="宋体" w:hAnsi="宋体"/>
                <w:color w:val="auto"/>
                <w:sz w:val="21"/>
                <w:szCs w:val="21"/>
              </w:rPr>
              <w:t>）报价函上的报价未超过最高限价；</w:t>
            </w:r>
          </w:p>
          <w:p w14:paraId="0D0B8C9B">
            <w:pPr>
              <w:adjustRightInd/>
              <w:spacing w:line="360" w:lineRule="auto"/>
              <w:jc w:val="both"/>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）比选申请文件对比选文件的实质性要求和条件作出响应；</w:t>
            </w:r>
          </w:p>
          <w:p w14:paraId="4E83837C">
            <w:pPr>
              <w:adjustRightInd/>
              <w:spacing w:line="360" w:lineRule="auto"/>
              <w:jc w:val="both"/>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5</w:t>
            </w:r>
            <w:r>
              <w:rPr>
                <w:rFonts w:hint="eastAsia" w:ascii="宋体" w:hAnsi="宋体"/>
                <w:color w:val="auto"/>
                <w:sz w:val="21"/>
                <w:szCs w:val="21"/>
              </w:rPr>
              <w:t>）报价函不应附有比选人不能接受的条件。</w:t>
            </w:r>
          </w:p>
        </w:tc>
      </w:tr>
      <w:tr w14:paraId="28E8F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5" w:hRule="atLeast"/>
        </w:trPr>
        <w:tc>
          <w:tcPr>
            <w:tcW w:w="1101" w:type="dxa"/>
            <w:noWrap w:val="0"/>
            <w:vAlign w:val="center"/>
          </w:tcPr>
          <w:p w14:paraId="3D560C08">
            <w:pPr>
              <w:spacing w:before="120" w:beforeLines="50" w:after="120" w:afterLines="50" w:line="44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2.2</w:t>
            </w:r>
          </w:p>
        </w:tc>
        <w:tc>
          <w:tcPr>
            <w:tcW w:w="1842" w:type="dxa"/>
            <w:gridSpan w:val="2"/>
            <w:noWrap w:val="0"/>
            <w:vAlign w:val="center"/>
          </w:tcPr>
          <w:p w14:paraId="050E78E6">
            <w:pPr>
              <w:spacing w:before="120" w:beforeLines="50" w:after="120" w:afterLines="50" w:line="440" w:lineRule="exact"/>
              <w:jc w:val="center"/>
              <w:rPr>
                <w:rFonts w:hint="eastAsia" w:ascii="宋体" w:hAnsi="宋体"/>
                <w:color w:val="auto"/>
                <w:sz w:val="21"/>
                <w:szCs w:val="21"/>
              </w:rPr>
            </w:pPr>
            <w:r>
              <w:rPr>
                <w:rFonts w:hint="eastAsia" w:ascii="宋体" w:hAnsi="宋体"/>
                <w:color w:val="auto"/>
                <w:sz w:val="21"/>
                <w:szCs w:val="21"/>
              </w:rPr>
              <w:t>分值构成</w:t>
            </w:r>
          </w:p>
          <w:p w14:paraId="1A97B8A3">
            <w:pPr>
              <w:spacing w:before="120" w:beforeLines="50" w:after="120" w:afterLines="50" w:line="440" w:lineRule="exact"/>
              <w:jc w:val="center"/>
              <w:rPr>
                <w:rFonts w:hint="eastAsia" w:ascii="宋体" w:hAnsi="宋体"/>
                <w:color w:val="auto"/>
                <w:sz w:val="21"/>
                <w:szCs w:val="21"/>
              </w:rPr>
            </w:pPr>
            <w:r>
              <w:rPr>
                <w:rFonts w:hint="eastAsia" w:ascii="宋体" w:hAnsi="宋体"/>
                <w:color w:val="auto"/>
                <w:sz w:val="21"/>
                <w:szCs w:val="21"/>
              </w:rPr>
              <w:t>（总分100分）</w:t>
            </w:r>
          </w:p>
        </w:tc>
        <w:tc>
          <w:tcPr>
            <w:tcW w:w="6571" w:type="dxa"/>
            <w:gridSpan w:val="2"/>
            <w:noWrap w:val="0"/>
            <w:vAlign w:val="center"/>
          </w:tcPr>
          <w:p w14:paraId="67F0FC84">
            <w:pPr>
              <w:spacing w:line="440" w:lineRule="exact"/>
              <w:jc w:val="both"/>
              <w:rPr>
                <w:rFonts w:hint="eastAsia" w:ascii="宋体" w:hAnsi="宋体"/>
                <w:color w:val="auto"/>
                <w:sz w:val="21"/>
                <w:szCs w:val="21"/>
              </w:rPr>
            </w:pPr>
            <w:r>
              <w:rPr>
                <w:rFonts w:hint="eastAsia" w:ascii="宋体" w:hAnsi="宋体"/>
                <w:color w:val="auto"/>
                <w:sz w:val="21"/>
                <w:szCs w:val="21"/>
              </w:rPr>
              <w:t>（1）业绩：</w:t>
            </w:r>
            <w:r>
              <w:rPr>
                <w:rFonts w:hint="eastAsia" w:ascii="宋体" w:hAnsi="宋体"/>
                <w:color w:val="auto"/>
                <w:sz w:val="21"/>
                <w:szCs w:val="21"/>
                <w:lang w:val="en-US" w:eastAsia="zh-CN"/>
              </w:rPr>
              <w:t>4</w:t>
            </w:r>
            <w:r>
              <w:rPr>
                <w:rFonts w:hint="eastAsia" w:ascii="宋体" w:hAnsi="宋体"/>
                <w:color w:val="auto"/>
                <w:sz w:val="21"/>
                <w:szCs w:val="21"/>
              </w:rPr>
              <w:t xml:space="preserve">0分； </w:t>
            </w:r>
          </w:p>
          <w:p w14:paraId="23F16CB0">
            <w:pPr>
              <w:spacing w:line="440" w:lineRule="exact"/>
              <w:jc w:val="both"/>
              <w:rPr>
                <w:rFonts w:hint="eastAsia" w:ascii="宋体" w:hAnsi="宋体"/>
                <w:color w:val="auto"/>
                <w:sz w:val="21"/>
                <w:szCs w:val="21"/>
              </w:rPr>
            </w:pPr>
            <w:r>
              <w:rPr>
                <w:rFonts w:hint="eastAsia" w:ascii="宋体" w:hAnsi="宋体"/>
                <w:color w:val="auto"/>
                <w:sz w:val="21"/>
                <w:szCs w:val="21"/>
              </w:rPr>
              <w:t>（2）服务方案：30分；</w:t>
            </w:r>
          </w:p>
          <w:p w14:paraId="63CC63F5">
            <w:pPr>
              <w:spacing w:line="440" w:lineRule="exact"/>
              <w:jc w:val="both"/>
              <w:rPr>
                <w:rFonts w:hint="eastAsia" w:ascii="宋体" w:hAnsi="宋体" w:eastAsia="宋体" w:cs="Times New Roman"/>
                <w:color w:val="auto"/>
                <w:sz w:val="21"/>
                <w:szCs w:val="21"/>
              </w:rPr>
            </w:pPr>
            <w:r>
              <w:rPr>
                <w:rFonts w:hint="eastAsia" w:ascii="宋体" w:hAnsi="宋体"/>
                <w:color w:val="auto"/>
                <w:sz w:val="21"/>
                <w:szCs w:val="21"/>
              </w:rPr>
              <w:t>（3）</w:t>
            </w:r>
            <w:r>
              <w:rPr>
                <w:rFonts w:hint="eastAsia" w:ascii="宋体" w:hAnsi="宋体" w:eastAsia="宋体" w:cs="Times New Roman"/>
                <w:color w:val="auto"/>
                <w:sz w:val="21"/>
                <w:szCs w:val="21"/>
              </w:rPr>
              <w:t>人员组织配置</w:t>
            </w:r>
            <w:r>
              <w:rPr>
                <w:rFonts w:hint="eastAsia" w:ascii="宋体" w:hAnsi="宋体" w:eastAsia="宋体"/>
                <w:color w:val="auto"/>
                <w:sz w:val="21"/>
                <w:szCs w:val="21"/>
                <w:lang w:val="en-US" w:eastAsia="zh-CN"/>
              </w:rPr>
              <w:t>2</w:t>
            </w:r>
            <w:r>
              <w:rPr>
                <w:rFonts w:hint="eastAsia" w:ascii="宋体" w:hAnsi="宋体"/>
                <w:color w:val="auto"/>
                <w:sz w:val="21"/>
                <w:szCs w:val="21"/>
              </w:rPr>
              <w:t>0分；</w:t>
            </w:r>
          </w:p>
          <w:p w14:paraId="51A8F146">
            <w:pPr>
              <w:spacing w:line="440" w:lineRule="exact"/>
              <w:jc w:val="both"/>
              <w:rPr>
                <w:rFonts w:hint="eastAsia"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4</w:t>
            </w:r>
            <w:r>
              <w:rPr>
                <w:rFonts w:hint="eastAsia" w:ascii="宋体" w:hAnsi="宋体"/>
                <w:color w:val="auto"/>
                <w:sz w:val="21"/>
                <w:szCs w:val="21"/>
              </w:rPr>
              <w:t>）报价：10分。</w:t>
            </w:r>
          </w:p>
        </w:tc>
      </w:tr>
      <w:tr w14:paraId="275D7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1" w:type="dxa"/>
            <w:vMerge w:val="restart"/>
            <w:noWrap w:val="0"/>
            <w:vAlign w:val="center"/>
          </w:tcPr>
          <w:p w14:paraId="18E20C2D">
            <w:pPr>
              <w:spacing w:before="120" w:beforeLines="50" w:after="120" w:afterLines="50" w:line="400" w:lineRule="exact"/>
              <w:jc w:val="center"/>
              <w:rPr>
                <w:rFonts w:hint="eastAsia" w:ascii="宋体" w:hAnsi="宋体"/>
                <w:b/>
                <w:color w:val="auto"/>
                <w:sz w:val="21"/>
                <w:szCs w:val="21"/>
              </w:rPr>
            </w:pPr>
            <w:r>
              <w:rPr>
                <w:rFonts w:hint="eastAsia" w:ascii="宋体" w:hAnsi="宋体"/>
                <w:b/>
                <w:color w:val="auto"/>
                <w:sz w:val="21"/>
                <w:szCs w:val="21"/>
              </w:rPr>
              <w:t>条款号</w:t>
            </w:r>
          </w:p>
        </w:tc>
        <w:tc>
          <w:tcPr>
            <w:tcW w:w="8413" w:type="dxa"/>
            <w:gridSpan w:val="4"/>
            <w:noWrap w:val="0"/>
            <w:vAlign w:val="center"/>
          </w:tcPr>
          <w:p w14:paraId="4C117C66">
            <w:pPr>
              <w:spacing w:before="120" w:beforeLines="50" w:after="120" w:afterLines="50" w:line="400" w:lineRule="exact"/>
              <w:jc w:val="center"/>
              <w:rPr>
                <w:rFonts w:hint="eastAsia" w:ascii="宋体" w:hAnsi="宋体"/>
                <w:b/>
                <w:color w:val="auto"/>
                <w:sz w:val="21"/>
                <w:szCs w:val="21"/>
              </w:rPr>
            </w:pPr>
            <w:r>
              <w:rPr>
                <w:rFonts w:hint="eastAsia" w:ascii="宋体" w:hAnsi="宋体"/>
                <w:b/>
                <w:color w:val="auto"/>
                <w:sz w:val="21"/>
                <w:szCs w:val="21"/>
              </w:rPr>
              <w:t>评分因素与权重分值</w:t>
            </w:r>
          </w:p>
        </w:tc>
      </w:tr>
      <w:tr w14:paraId="75C36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1" w:type="dxa"/>
            <w:vMerge w:val="continue"/>
            <w:noWrap w:val="0"/>
            <w:vAlign w:val="center"/>
          </w:tcPr>
          <w:p w14:paraId="361CAAF4">
            <w:pPr>
              <w:spacing w:before="120" w:beforeLines="50" w:after="120" w:afterLines="50" w:line="400" w:lineRule="exact"/>
              <w:jc w:val="center"/>
              <w:rPr>
                <w:rFonts w:hint="eastAsia" w:ascii="宋体" w:hAnsi="宋体"/>
                <w:b/>
                <w:color w:val="auto"/>
                <w:sz w:val="21"/>
                <w:szCs w:val="21"/>
              </w:rPr>
            </w:pPr>
          </w:p>
        </w:tc>
        <w:tc>
          <w:tcPr>
            <w:tcW w:w="1559" w:type="dxa"/>
            <w:tcBorders>
              <w:right w:val="single" w:color="auto" w:sz="4" w:space="0"/>
            </w:tcBorders>
            <w:noWrap w:val="0"/>
            <w:vAlign w:val="center"/>
          </w:tcPr>
          <w:p w14:paraId="2A87B8D8">
            <w:pPr>
              <w:spacing w:before="120" w:beforeLines="50" w:after="120" w:afterLines="50" w:line="400" w:lineRule="exact"/>
              <w:jc w:val="center"/>
              <w:rPr>
                <w:rFonts w:hint="eastAsia" w:ascii="宋体" w:hAnsi="宋体"/>
                <w:b/>
                <w:color w:val="auto"/>
                <w:sz w:val="21"/>
                <w:szCs w:val="21"/>
              </w:rPr>
            </w:pPr>
            <w:r>
              <w:rPr>
                <w:rFonts w:hint="eastAsia" w:ascii="宋体" w:hAnsi="宋体"/>
                <w:b/>
                <w:color w:val="auto"/>
                <w:sz w:val="21"/>
                <w:szCs w:val="21"/>
              </w:rPr>
              <w:t>评分因素及分值</w:t>
            </w:r>
          </w:p>
        </w:tc>
        <w:tc>
          <w:tcPr>
            <w:tcW w:w="1984" w:type="dxa"/>
            <w:gridSpan w:val="2"/>
            <w:tcBorders>
              <w:left w:val="single" w:color="auto" w:sz="4" w:space="0"/>
              <w:right w:val="single" w:color="auto" w:sz="4" w:space="0"/>
            </w:tcBorders>
            <w:noWrap w:val="0"/>
            <w:vAlign w:val="center"/>
          </w:tcPr>
          <w:p w14:paraId="57CD3A59">
            <w:pPr>
              <w:spacing w:before="120" w:beforeLines="50" w:after="120" w:afterLines="50" w:line="400" w:lineRule="exact"/>
              <w:jc w:val="center"/>
              <w:rPr>
                <w:rFonts w:hint="eastAsia" w:ascii="宋体" w:hAnsi="宋体"/>
                <w:b/>
                <w:color w:val="auto"/>
                <w:sz w:val="21"/>
                <w:szCs w:val="21"/>
              </w:rPr>
            </w:pPr>
            <w:r>
              <w:rPr>
                <w:rFonts w:hint="eastAsia" w:ascii="宋体" w:hAnsi="宋体"/>
                <w:b/>
                <w:color w:val="auto"/>
                <w:sz w:val="21"/>
                <w:szCs w:val="21"/>
              </w:rPr>
              <w:t>评分因素细分项及分值</w:t>
            </w:r>
          </w:p>
        </w:tc>
        <w:tc>
          <w:tcPr>
            <w:tcW w:w="4870" w:type="dxa"/>
            <w:tcBorders>
              <w:left w:val="single" w:color="auto" w:sz="4" w:space="0"/>
            </w:tcBorders>
            <w:noWrap w:val="0"/>
            <w:vAlign w:val="center"/>
          </w:tcPr>
          <w:p w14:paraId="453EE5DC">
            <w:pPr>
              <w:spacing w:before="120" w:beforeLines="50" w:after="120" w:afterLines="50" w:line="400" w:lineRule="exact"/>
              <w:jc w:val="center"/>
              <w:rPr>
                <w:rFonts w:hint="eastAsia" w:ascii="宋体" w:hAnsi="宋体"/>
                <w:b/>
                <w:color w:val="auto"/>
                <w:sz w:val="21"/>
                <w:szCs w:val="21"/>
              </w:rPr>
            </w:pPr>
            <w:r>
              <w:rPr>
                <w:rFonts w:hint="eastAsia" w:ascii="宋体" w:hAnsi="宋体"/>
                <w:b/>
                <w:color w:val="auto"/>
                <w:sz w:val="21"/>
                <w:szCs w:val="21"/>
              </w:rPr>
              <w:t>评分标准</w:t>
            </w:r>
          </w:p>
        </w:tc>
      </w:tr>
      <w:tr w14:paraId="2D5AC2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1" w:type="dxa"/>
            <w:noWrap w:val="0"/>
            <w:vAlign w:val="center"/>
          </w:tcPr>
          <w:p w14:paraId="5DB16A48">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jc w:val="center"/>
              <w:textAlignment w:val="auto"/>
              <w:rPr>
                <w:rFonts w:hint="eastAsia" w:ascii="宋体" w:hAnsi="宋体"/>
                <w:color w:val="auto"/>
                <w:sz w:val="21"/>
                <w:szCs w:val="21"/>
              </w:rPr>
            </w:pPr>
            <w:r>
              <w:rPr>
                <w:rFonts w:hint="eastAsia" w:ascii="宋体" w:hAnsi="宋体"/>
                <w:color w:val="auto"/>
                <w:sz w:val="21"/>
                <w:szCs w:val="21"/>
              </w:rPr>
              <w:t>2.2.2（1）</w:t>
            </w:r>
          </w:p>
        </w:tc>
        <w:tc>
          <w:tcPr>
            <w:tcW w:w="1559" w:type="dxa"/>
            <w:tcBorders>
              <w:right w:val="single" w:color="auto" w:sz="4" w:space="0"/>
            </w:tcBorders>
            <w:noWrap w:val="0"/>
            <w:vAlign w:val="center"/>
          </w:tcPr>
          <w:p w14:paraId="0FFBB8FC">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jc w:val="center"/>
              <w:textAlignment w:val="auto"/>
              <w:rPr>
                <w:rFonts w:hint="eastAsia" w:ascii="宋体" w:hAnsi="宋体"/>
                <w:color w:val="auto"/>
                <w:sz w:val="21"/>
                <w:szCs w:val="21"/>
              </w:rPr>
            </w:pPr>
            <w:r>
              <w:rPr>
                <w:rFonts w:hint="eastAsia" w:ascii="宋体" w:hAnsi="宋体"/>
                <w:color w:val="auto"/>
                <w:sz w:val="21"/>
                <w:szCs w:val="21"/>
              </w:rPr>
              <w:t>业绩</w:t>
            </w:r>
          </w:p>
          <w:p w14:paraId="7FFE0529">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jc w:val="center"/>
              <w:textAlignment w:val="auto"/>
              <w:rPr>
                <w:rFonts w:hint="eastAsia"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4</w:t>
            </w:r>
            <w:r>
              <w:rPr>
                <w:rFonts w:hint="eastAsia" w:ascii="宋体" w:hAnsi="宋体"/>
                <w:color w:val="auto"/>
                <w:sz w:val="21"/>
                <w:szCs w:val="21"/>
              </w:rPr>
              <w:t>0分）</w:t>
            </w:r>
          </w:p>
        </w:tc>
        <w:tc>
          <w:tcPr>
            <w:tcW w:w="1984" w:type="dxa"/>
            <w:gridSpan w:val="2"/>
            <w:tcBorders>
              <w:left w:val="single" w:color="auto" w:sz="4" w:space="0"/>
              <w:right w:val="single" w:color="auto" w:sz="4" w:space="0"/>
            </w:tcBorders>
            <w:noWrap w:val="0"/>
            <w:vAlign w:val="center"/>
          </w:tcPr>
          <w:p w14:paraId="508DC420">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jc w:val="center"/>
              <w:textAlignment w:val="auto"/>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0分</w:t>
            </w:r>
          </w:p>
        </w:tc>
        <w:tc>
          <w:tcPr>
            <w:tcW w:w="4870" w:type="dxa"/>
            <w:tcBorders>
              <w:left w:val="single" w:color="auto" w:sz="4" w:space="0"/>
            </w:tcBorders>
            <w:noWrap w:val="0"/>
            <w:vAlign w:val="center"/>
          </w:tcPr>
          <w:p w14:paraId="550B5B9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（1）满足资格审查业绩最低要求得</w:t>
            </w:r>
            <w:r>
              <w:rPr>
                <w:rFonts w:hint="eastAsia" w:ascii="宋体" w:hAnsi="宋体" w:eastAsia="宋体" w:cs="宋体"/>
                <w:color w:val="auto"/>
                <w:spacing w:val="-3"/>
                <w:sz w:val="21"/>
                <w:szCs w:val="21"/>
                <w:lang w:val="en-US" w:eastAsia="zh-CN"/>
              </w:rPr>
              <w:t>24</w:t>
            </w:r>
            <w:r>
              <w:rPr>
                <w:rFonts w:hint="eastAsia" w:ascii="宋体" w:hAnsi="宋体" w:eastAsia="宋体" w:cs="宋体"/>
                <w:color w:val="auto"/>
                <w:spacing w:val="-3"/>
                <w:sz w:val="21"/>
                <w:szCs w:val="21"/>
              </w:rPr>
              <w:t>分；</w:t>
            </w:r>
          </w:p>
          <w:p w14:paraId="3AE5DF5B">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color w:val="auto"/>
                <w:spacing w:val="-3"/>
                <w:sz w:val="21"/>
                <w:szCs w:val="21"/>
              </w:rPr>
            </w:pPr>
            <w:r>
              <w:rPr>
                <w:rFonts w:hint="eastAsia" w:ascii="宋体" w:hAnsi="宋体" w:eastAsia="宋体" w:cs="宋体"/>
                <w:color w:val="auto"/>
                <w:spacing w:val="-3"/>
                <w:sz w:val="21"/>
                <w:szCs w:val="21"/>
              </w:rPr>
              <w:t>（2）扣除满足资格审查条件的业绩个数后，</w:t>
            </w:r>
            <w:r>
              <w:rPr>
                <w:rFonts w:hint="eastAsia" w:ascii="宋体" w:hAnsi="宋体" w:eastAsia="宋体" w:cs="宋体"/>
                <w:color w:val="auto"/>
                <w:sz w:val="21"/>
                <w:szCs w:val="21"/>
              </w:rPr>
              <w:t>近</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年（201</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年1月1日起至比选申请文件递交截止日，以合同签订时间为准）</w:t>
            </w:r>
            <w:r>
              <w:rPr>
                <w:rFonts w:hint="eastAsia" w:ascii="宋体" w:hAnsi="宋体" w:eastAsia="宋体" w:cs="宋体"/>
                <w:color w:val="auto"/>
                <w:spacing w:val="-3"/>
                <w:sz w:val="21"/>
                <w:szCs w:val="21"/>
              </w:rPr>
              <w:t>每增加1个</w:t>
            </w:r>
            <w:r>
              <w:rPr>
                <w:rFonts w:hint="eastAsia" w:ascii="宋体" w:hAnsi="宋体" w:eastAsia="宋体" w:cs="宋体"/>
                <w:color w:val="auto"/>
                <w:sz w:val="21"/>
                <w:szCs w:val="21"/>
                <w:lang w:val="en-US" w:eastAsia="zh-CN" w:bidi="ar-SA"/>
              </w:rPr>
              <w:t>工程</w:t>
            </w:r>
            <w:r>
              <w:rPr>
                <w:rFonts w:hint="eastAsia" w:ascii="宋体" w:hAnsi="宋体" w:eastAsia="宋体" w:cs="宋体"/>
                <w:color w:val="auto"/>
                <w:sz w:val="21"/>
                <w:szCs w:val="21"/>
                <w:lang w:val="zh-CN" w:eastAsia="zh-CN" w:bidi="ar-SA"/>
              </w:rPr>
              <w:t>招标咨询或招标代理服务工作</w:t>
            </w:r>
            <w:r>
              <w:rPr>
                <w:rFonts w:hint="eastAsia" w:ascii="宋体" w:hAnsi="宋体" w:eastAsia="宋体" w:cs="宋体"/>
                <w:color w:val="auto"/>
                <w:spacing w:val="-3"/>
                <w:sz w:val="21"/>
                <w:szCs w:val="21"/>
              </w:rPr>
              <w:t>业绩加</w:t>
            </w:r>
            <w:r>
              <w:rPr>
                <w:rFonts w:hint="eastAsia" w:ascii="宋体" w:hAnsi="宋体" w:eastAsia="宋体" w:cs="宋体"/>
                <w:color w:val="auto"/>
                <w:spacing w:val="-3"/>
                <w:sz w:val="21"/>
                <w:szCs w:val="21"/>
                <w:lang w:val="en-US" w:eastAsia="zh-CN"/>
              </w:rPr>
              <w:t>4</w:t>
            </w:r>
            <w:r>
              <w:rPr>
                <w:rFonts w:hint="eastAsia" w:ascii="宋体" w:hAnsi="宋体" w:eastAsia="宋体" w:cs="宋体"/>
                <w:color w:val="auto"/>
                <w:spacing w:val="-3"/>
                <w:sz w:val="21"/>
                <w:szCs w:val="21"/>
              </w:rPr>
              <w:t>分，最多加</w:t>
            </w:r>
            <w:r>
              <w:rPr>
                <w:rFonts w:hint="eastAsia" w:ascii="宋体" w:hAnsi="宋体" w:eastAsia="宋体" w:cs="宋体"/>
                <w:color w:val="auto"/>
                <w:spacing w:val="-3"/>
                <w:sz w:val="21"/>
                <w:szCs w:val="21"/>
                <w:lang w:val="en-US" w:eastAsia="zh-CN"/>
              </w:rPr>
              <w:t>16</w:t>
            </w:r>
            <w:r>
              <w:rPr>
                <w:rFonts w:hint="eastAsia" w:ascii="宋体" w:hAnsi="宋体" w:eastAsia="宋体" w:cs="宋体"/>
                <w:color w:val="auto"/>
                <w:spacing w:val="-3"/>
                <w:sz w:val="21"/>
                <w:szCs w:val="21"/>
              </w:rPr>
              <w:t>分。</w:t>
            </w:r>
          </w:p>
        </w:tc>
      </w:tr>
      <w:tr w14:paraId="1BB5A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5" w:hRule="atLeast"/>
        </w:trPr>
        <w:tc>
          <w:tcPr>
            <w:tcW w:w="1101" w:type="dxa"/>
            <w:vMerge w:val="restart"/>
            <w:noWrap w:val="0"/>
            <w:vAlign w:val="center"/>
          </w:tcPr>
          <w:p w14:paraId="2476DF6D">
            <w:pPr>
              <w:spacing w:before="120" w:beforeLines="50" w:after="120" w:afterLines="50" w:line="480" w:lineRule="exact"/>
              <w:jc w:val="center"/>
              <w:rPr>
                <w:rFonts w:hint="eastAsia" w:ascii="宋体" w:hAnsi="宋体"/>
                <w:color w:val="auto"/>
                <w:sz w:val="21"/>
                <w:szCs w:val="21"/>
              </w:rPr>
            </w:pPr>
            <w:r>
              <w:rPr>
                <w:rFonts w:hint="eastAsia" w:ascii="宋体" w:hAnsi="宋体"/>
                <w:color w:val="auto"/>
                <w:sz w:val="21"/>
                <w:szCs w:val="21"/>
              </w:rPr>
              <w:t>2.2.2（2）</w:t>
            </w:r>
          </w:p>
        </w:tc>
        <w:tc>
          <w:tcPr>
            <w:tcW w:w="1559" w:type="dxa"/>
            <w:vMerge w:val="restart"/>
            <w:tcBorders>
              <w:right w:val="single" w:color="auto" w:sz="4" w:space="0"/>
            </w:tcBorders>
            <w:noWrap w:val="0"/>
            <w:vAlign w:val="center"/>
          </w:tcPr>
          <w:p w14:paraId="42DFA925">
            <w:pPr>
              <w:spacing w:before="120" w:beforeLines="50" w:after="120" w:afterLines="50" w:line="480" w:lineRule="exact"/>
              <w:jc w:val="center"/>
              <w:rPr>
                <w:rFonts w:hint="eastAsia" w:ascii="宋体" w:hAnsi="宋体"/>
                <w:color w:val="auto"/>
                <w:sz w:val="21"/>
                <w:szCs w:val="21"/>
              </w:rPr>
            </w:pPr>
            <w:r>
              <w:rPr>
                <w:rFonts w:hint="eastAsia" w:ascii="宋体" w:hAnsi="宋体"/>
                <w:color w:val="auto"/>
                <w:sz w:val="21"/>
                <w:szCs w:val="21"/>
              </w:rPr>
              <w:t>服务方案</w:t>
            </w:r>
          </w:p>
          <w:p w14:paraId="3E2B3FCD">
            <w:pPr>
              <w:spacing w:before="120" w:beforeLines="50" w:after="120" w:afterLines="50" w:line="480" w:lineRule="exact"/>
              <w:jc w:val="center"/>
              <w:rPr>
                <w:rFonts w:hint="eastAsia" w:ascii="宋体" w:hAnsi="宋体"/>
                <w:color w:val="auto"/>
                <w:sz w:val="21"/>
                <w:szCs w:val="21"/>
              </w:rPr>
            </w:pPr>
            <w:r>
              <w:rPr>
                <w:rFonts w:hint="eastAsia" w:ascii="宋体" w:hAnsi="宋体"/>
                <w:color w:val="auto"/>
                <w:sz w:val="21"/>
                <w:szCs w:val="21"/>
              </w:rPr>
              <w:t>（30分）</w:t>
            </w:r>
          </w:p>
        </w:tc>
        <w:tc>
          <w:tcPr>
            <w:tcW w:w="1984" w:type="dxa"/>
            <w:gridSpan w:val="2"/>
            <w:tcBorders>
              <w:left w:val="single" w:color="auto" w:sz="4" w:space="0"/>
              <w:right w:val="single" w:color="auto" w:sz="4" w:space="0"/>
            </w:tcBorders>
            <w:noWrap w:val="0"/>
            <w:vAlign w:val="center"/>
          </w:tcPr>
          <w:p w14:paraId="73B341B5">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jc w:val="center"/>
              <w:textAlignment w:val="auto"/>
              <w:rPr>
                <w:rFonts w:hint="eastAsia" w:ascii="宋体" w:hAnsi="宋体"/>
                <w:color w:val="auto"/>
                <w:sz w:val="21"/>
                <w:szCs w:val="21"/>
              </w:rPr>
            </w:pPr>
            <w:r>
              <w:rPr>
                <w:rFonts w:hint="eastAsia" w:ascii="宋体" w:hAnsi="宋体"/>
                <w:color w:val="auto"/>
                <w:sz w:val="21"/>
                <w:szCs w:val="21"/>
              </w:rPr>
              <w:t>对服务项目的认识和重点、难点分析（15分）</w:t>
            </w:r>
          </w:p>
        </w:tc>
        <w:tc>
          <w:tcPr>
            <w:tcW w:w="4870" w:type="dxa"/>
            <w:tcBorders>
              <w:left w:val="single" w:color="auto" w:sz="4" w:space="0"/>
            </w:tcBorders>
            <w:noWrap w:val="0"/>
            <w:vAlign w:val="center"/>
          </w:tcPr>
          <w:p w14:paraId="38872298">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textAlignment w:val="auto"/>
              <w:rPr>
                <w:rFonts w:hint="eastAsia" w:ascii="宋体" w:hAnsi="宋体"/>
                <w:color w:val="auto"/>
                <w:sz w:val="21"/>
                <w:szCs w:val="21"/>
              </w:rPr>
            </w:pPr>
            <w:r>
              <w:rPr>
                <w:rFonts w:ascii="宋体" w:hAnsi="宋体"/>
                <w:color w:val="auto"/>
                <w:sz w:val="21"/>
                <w:szCs w:val="21"/>
              </w:rPr>
              <w:t>合理得</w:t>
            </w:r>
            <w:r>
              <w:rPr>
                <w:rFonts w:hint="eastAsia" w:ascii="宋体" w:hAnsi="宋体"/>
                <w:color w:val="auto"/>
                <w:sz w:val="21"/>
                <w:szCs w:val="21"/>
              </w:rPr>
              <w:t>15～12</w:t>
            </w:r>
            <w:r>
              <w:rPr>
                <w:rFonts w:ascii="宋体" w:hAnsi="宋体"/>
                <w:color w:val="auto"/>
                <w:sz w:val="21"/>
                <w:szCs w:val="21"/>
              </w:rPr>
              <w:t>分，</w:t>
            </w:r>
            <w:r>
              <w:rPr>
                <w:rFonts w:hint="eastAsia" w:ascii="宋体" w:hAnsi="宋体"/>
                <w:color w:val="auto"/>
                <w:sz w:val="21"/>
                <w:szCs w:val="21"/>
              </w:rPr>
              <w:t>较合理得12～9</w:t>
            </w:r>
            <w:r>
              <w:rPr>
                <w:rFonts w:ascii="宋体" w:hAnsi="宋体"/>
                <w:color w:val="auto"/>
                <w:sz w:val="21"/>
                <w:szCs w:val="21"/>
              </w:rPr>
              <w:t>分</w:t>
            </w:r>
            <w:r>
              <w:rPr>
                <w:rFonts w:hint="eastAsia" w:ascii="宋体" w:hAnsi="宋体"/>
                <w:color w:val="auto"/>
                <w:sz w:val="21"/>
                <w:szCs w:val="21"/>
              </w:rPr>
              <w:t>，</w:t>
            </w:r>
            <w:r>
              <w:rPr>
                <w:rFonts w:ascii="宋体" w:hAnsi="宋体"/>
                <w:color w:val="auto"/>
                <w:sz w:val="21"/>
                <w:szCs w:val="21"/>
              </w:rPr>
              <w:t>一般</w:t>
            </w:r>
            <w:r>
              <w:rPr>
                <w:rFonts w:hint="eastAsia" w:ascii="宋体" w:hAnsi="宋体"/>
                <w:color w:val="auto"/>
                <w:sz w:val="21"/>
                <w:szCs w:val="21"/>
              </w:rPr>
              <w:t>得9</w:t>
            </w:r>
            <w:r>
              <w:rPr>
                <w:rFonts w:ascii="宋体" w:hAnsi="宋体"/>
                <w:color w:val="auto"/>
                <w:sz w:val="21"/>
                <w:szCs w:val="21"/>
              </w:rPr>
              <w:t>分</w:t>
            </w:r>
            <w:r>
              <w:rPr>
                <w:rFonts w:hint="eastAsia" w:ascii="宋体" w:hAnsi="宋体"/>
                <w:color w:val="auto"/>
                <w:sz w:val="21"/>
                <w:szCs w:val="21"/>
              </w:rPr>
              <w:t>。</w:t>
            </w:r>
          </w:p>
        </w:tc>
      </w:tr>
      <w:tr w14:paraId="2ED1D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1101" w:type="dxa"/>
            <w:vMerge w:val="continue"/>
            <w:noWrap w:val="0"/>
            <w:vAlign w:val="center"/>
          </w:tcPr>
          <w:p w14:paraId="377B9787">
            <w:pPr>
              <w:spacing w:before="120" w:beforeLines="50" w:after="120" w:afterLines="50" w:line="480" w:lineRule="exact"/>
              <w:jc w:val="center"/>
              <w:rPr>
                <w:rFonts w:hint="eastAsia" w:ascii="宋体" w:hAnsi="宋体"/>
                <w:color w:val="auto"/>
                <w:sz w:val="21"/>
                <w:szCs w:val="21"/>
              </w:rPr>
            </w:pPr>
          </w:p>
        </w:tc>
        <w:tc>
          <w:tcPr>
            <w:tcW w:w="1559" w:type="dxa"/>
            <w:vMerge w:val="continue"/>
            <w:tcBorders>
              <w:right w:val="single" w:color="auto" w:sz="4" w:space="0"/>
            </w:tcBorders>
            <w:noWrap w:val="0"/>
            <w:vAlign w:val="center"/>
          </w:tcPr>
          <w:p w14:paraId="4F4073A8">
            <w:pPr>
              <w:spacing w:before="120" w:beforeLines="50" w:after="120" w:afterLines="50" w:line="480" w:lineRule="exact"/>
              <w:jc w:val="center"/>
              <w:rPr>
                <w:rFonts w:hint="eastAsia" w:ascii="宋体" w:hAnsi="宋体"/>
                <w:color w:val="auto"/>
                <w:sz w:val="21"/>
                <w:szCs w:val="21"/>
              </w:rPr>
            </w:pPr>
          </w:p>
        </w:tc>
        <w:tc>
          <w:tcPr>
            <w:tcW w:w="1984" w:type="dxa"/>
            <w:gridSpan w:val="2"/>
            <w:tcBorders>
              <w:left w:val="single" w:color="auto" w:sz="4" w:space="0"/>
              <w:right w:val="single" w:color="auto" w:sz="4" w:space="0"/>
            </w:tcBorders>
            <w:noWrap w:val="0"/>
            <w:vAlign w:val="center"/>
          </w:tcPr>
          <w:p w14:paraId="437E1A6C">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jc w:val="center"/>
              <w:textAlignment w:val="auto"/>
              <w:rPr>
                <w:rFonts w:hint="eastAsia" w:ascii="宋体" w:hAnsi="宋体"/>
                <w:color w:val="auto"/>
                <w:sz w:val="21"/>
                <w:szCs w:val="21"/>
              </w:rPr>
            </w:pPr>
            <w:r>
              <w:rPr>
                <w:rFonts w:hint="eastAsia" w:ascii="宋体" w:hAnsi="宋体"/>
                <w:color w:val="auto"/>
                <w:sz w:val="21"/>
                <w:szCs w:val="21"/>
              </w:rPr>
              <w:t>工作进度保证措施（5分）</w:t>
            </w:r>
          </w:p>
        </w:tc>
        <w:tc>
          <w:tcPr>
            <w:tcW w:w="4870" w:type="dxa"/>
            <w:tcBorders>
              <w:left w:val="single" w:color="auto" w:sz="4" w:space="0"/>
            </w:tcBorders>
            <w:noWrap w:val="0"/>
            <w:vAlign w:val="center"/>
          </w:tcPr>
          <w:p w14:paraId="4166FA84">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textAlignment w:val="auto"/>
              <w:rPr>
                <w:rFonts w:ascii="宋体" w:hAnsi="宋体"/>
                <w:color w:val="auto"/>
                <w:sz w:val="21"/>
                <w:szCs w:val="21"/>
              </w:rPr>
            </w:pPr>
            <w:r>
              <w:rPr>
                <w:rFonts w:ascii="宋体" w:hAnsi="宋体"/>
                <w:color w:val="auto"/>
                <w:sz w:val="21"/>
                <w:szCs w:val="21"/>
              </w:rPr>
              <w:t>合理得</w:t>
            </w:r>
            <w:r>
              <w:rPr>
                <w:rFonts w:hint="eastAsia" w:ascii="宋体" w:hAnsi="宋体"/>
                <w:color w:val="auto"/>
                <w:sz w:val="21"/>
                <w:szCs w:val="21"/>
              </w:rPr>
              <w:t>5～4</w:t>
            </w:r>
            <w:r>
              <w:rPr>
                <w:rFonts w:ascii="宋体" w:hAnsi="宋体"/>
                <w:color w:val="auto"/>
                <w:sz w:val="21"/>
                <w:szCs w:val="21"/>
              </w:rPr>
              <w:t>分，</w:t>
            </w:r>
            <w:r>
              <w:rPr>
                <w:rFonts w:hint="eastAsia" w:ascii="宋体" w:hAnsi="宋体"/>
                <w:color w:val="auto"/>
                <w:sz w:val="21"/>
                <w:szCs w:val="21"/>
              </w:rPr>
              <w:t>较合理得4～3</w:t>
            </w:r>
            <w:r>
              <w:rPr>
                <w:rFonts w:ascii="宋体" w:hAnsi="宋体"/>
                <w:color w:val="auto"/>
                <w:sz w:val="21"/>
                <w:szCs w:val="21"/>
              </w:rPr>
              <w:t>分</w:t>
            </w:r>
            <w:r>
              <w:rPr>
                <w:rFonts w:hint="eastAsia" w:ascii="宋体" w:hAnsi="宋体"/>
                <w:color w:val="auto"/>
                <w:sz w:val="21"/>
                <w:szCs w:val="21"/>
              </w:rPr>
              <w:t>，</w:t>
            </w:r>
            <w:r>
              <w:rPr>
                <w:rFonts w:ascii="宋体" w:hAnsi="宋体"/>
                <w:color w:val="auto"/>
                <w:sz w:val="21"/>
                <w:szCs w:val="21"/>
              </w:rPr>
              <w:t>一般</w:t>
            </w:r>
            <w:r>
              <w:rPr>
                <w:rFonts w:hint="eastAsia" w:ascii="宋体" w:hAnsi="宋体"/>
                <w:color w:val="auto"/>
                <w:sz w:val="21"/>
                <w:szCs w:val="21"/>
              </w:rPr>
              <w:t>得3</w:t>
            </w:r>
            <w:r>
              <w:rPr>
                <w:rFonts w:ascii="宋体" w:hAnsi="宋体"/>
                <w:color w:val="auto"/>
                <w:sz w:val="21"/>
                <w:szCs w:val="21"/>
              </w:rPr>
              <w:t>分</w:t>
            </w:r>
            <w:r>
              <w:rPr>
                <w:rFonts w:hint="eastAsia" w:ascii="宋体" w:hAnsi="宋体"/>
                <w:color w:val="auto"/>
                <w:sz w:val="21"/>
                <w:szCs w:val="21"/>
              </w:rPr>
              <w:t>。</w:t>
            </w:r>
          </w:p>
        </w:tc>
      </w:tr>
      <w:tr w14:paraId="52EF6D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atLeast"/>
        </w:trPr>
        <w:tc>
          <w:tcPr>
            <w:tcW w:w="1101" w:type="dxa"/>
            <w:vMerge w:val="continue"/>
            <w:noWrap w:val="0"/>
            <w:vAlign w:val="center"/>
          </w:tcPr>
          <w:p w14:paraId="18EAD599">
            <w:pPr>
              <w:spacing w:before="120" w:beforeLines="50" w:after="120" w:afterLines="50" w:line="480" w:lineRule="exact"/>
              <w:jc w:val="center"/>
              <w:rPr>
                <w:rFonts w:hint="eastAsia" w:ascii="宋体" w:hAnsi="宋体"/>
                <w:color w:val="auto"/>
                <w:sz w:val="21"/>
                <w:szCs w:val="21"/>
              </w:rPr>
            </w:pPr>
          </w:p>
        </w:tc>
        <w:tc>
          <w:tcPr>
            <w:tcW w:w="1559" w:type="dxa"/>
            <w:vMerge w:val="continue"/>
            <w:tcBorders>
              <w:right w:val="single" w:color="auto" w:sz="4" w:space="0"/>
            </w:tcBorders>
            <w:noWrap w:val="0"/>
            <w:vAlign w:val="center"/>
          </w:tcPr>
          <w:p w14:paraId="4D36647A">
            <w:pPr>
              <w:spacing w:before="120" w:beforeLines="50" w:after="120" w:afterLines="50" w:line="480" w:lineRule="exact"/>
              <w:jc w:val="center"/>
              <w:rPr>
                <w:rFonts w:hint="eastAsia" w:ascii="宋体" w:hAnsi="宋体"/>
                <w:color w:val="auto"/>
                <w:sz w:val="21"/>
                <w:szCs w:val="21"/>
              </w:rPr>
            </w:pPr>
          </w:p>
        </w:tc>
        <w:tc>
          <w:tcPr>
            <w:tcW w:w="1984" w:type="dxa"/>
            <w:gridSpan w:val="2"/>
            <w:tcBorders>
              <w:left w:val="single" w:color="auto" w:sz="4" w:space="0"/>
              <w:right w:val="single" w:color="auto" w:sz="4" w:space="0"/>
            </w:tcBorders>
            <w:noWrap w:val="0"/>
            <w:vAlign w:val="center"/>
          </w:tcPr>
          <w:p w14:paraId="083F907E">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jc w:val="center"/>
              <w:textAlignment w:val="auto"/>
              <w:rPr>
                <w:rFonts w:hint="eastAsia" w:ascii="宋体" w:hAnsi="宋体"/>
                <w:color w:val="auto"/>
                <w:sz w:val="21"/>
                <w:szCs w:val="21"/>
              </w:rPr>
            </w:pPr>
            <w:r>
              <w:rPr>
                <w:rFonts w:hint="eastAsia" w:ascii="宋体" w:hAnsi="宋体"/>
                <w:color w:val="auto"/>
                <w:sz w:val="21"/>
                <w:szCs w:val="21"/>
              </w:rPr>
              <w:t>服务质量保证措施（5分）</w:t>
            </w:r>
          </w:p>
        </w:tc>
        <w:tc>
          <w:tcPr>
            <w:tcW w:w="4870" w:type="dxa"/>
            <w:tcBorders>
              <w:left w:val="single" w:color="auto" w:sz="4" w:space="0"/>
            </w:tcBorders>
            <w:noWrap w:val="0"/>
            <w:vAlign w:val="center"/>
          </w:tcPr>
          <w:p w14:paraId="73957BE6">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textAlignment w:val="auto"/>
              <w:rPr>
                <w:rFonts w:hint="eastAsia" w:ascii="宋体" w:hAnsi="宋体"/>
                <w:color w:val="auto"/>
                <w:sz w:val="21"/>
                <w:szCs w:val="21"/>
              </w:rPr>
            </w:pPr>
            <w:r>
              <w:rPr>
                <w:rFonts w:ascii="宋体" w:hAnsi="宋体"/>
                <w:color w:val="auto"/>
                <w:sz w:val="21"/>
                <w:szCs w:val="21"/>
              </w:rPr>
              <w:t>合理得</w:t>
            </w:r>
            <w:r>
              <w:rPr>
                <w:rFonts w:hint="eastAsia" w:ascii="宋体" w:hAnsi="宋体"/>
                <w:color w:val="auto"/>
                <w:sz w:val="21"/>
                <w:szCs w:val="21"/>
              </w:rPr>
              <w:t>5～4</w:t>
            </w:r>
            <w:r>
              <w:rPr>
                <w:rFonts w:ascii="宋体" w:hAnsi="宋体"/>
                <w:color w:val="auto"/>
                <w:sz w:val="21"/>
                <w:szCs w:val="21"/>
              </w:rPr>
              <w:t>分，</w:t>
            </w:r>
            <w:r>
              <w:rPr>
                <w:rFonts w:hint="eastAsia" w:ascii="宋体" w:hAnsi="宋体"/>
                <w:color w:val="auto"/>
                <w:sz w:val="21"/>
                <w:szCs w:val="21"/>
              </w:rPr>
              <w:t>较合理得4～3</w:t>
            </w:r>
            <w:r>
              <w:rPr>
                <w:rFonts w:ascii="宋体" w:hAnsi="宋体"/>
                <w:color w:val="auto"/>
                <w:sz w:val="21"/>
                <w:szCs w:val="21"/>
              </w:rPr>
              <w:t>分</w:t>
            </w:r>
            <w:r>
              <w:rPr>
                <w:rFonts w:hint="eastAsia" w:ascii="宋体" w:hAnsi="宋体"/>
                <w:color w:val="auto"/>
                <w:sz w:val="21"/>
                <w:szCs w:val="21"/>
              </w:rPr>
              <w:t>，</w:t>
            </w:r>
            <w:r>
              <w:rPr>
                <w:rFonts w:ascii="宋体" w:hAnsi="宋体"/>
                <w:color w:val="auto"/>
                <w:sz w:val="21"/>
                <w:szCs w:val="21"/>
              </w:rPr>
              <w:t>一般</w:t>
            </w:r>
            <w:r>
              <w:rPr>
                <w:rFonts w:hint="eastAsia" w:ascii="宋体" w:hAnsi="宋体"/>
                <w:color w:val="auto"/>
                <w:sz w:val="21"/>
                <w:szCs w:val="21"/>
              </w:rPr>
              <w:t>得3</w:t>
            </w:r>
            <w:r>
              <w:rPr>
                <w:rFonts w:ascii="宋体" w:hAnsi="宋体"/>
                <w:color w:val="auto"/>
                <w:sz w:val="21"/>
                <w:szCs w:val="21"/>
              </w:rPr>
              <w:t>分</w:t>
            </w:r>
            <w:r>
              <w:rPr>
                <w:rFonts w:hint="eastAsia" w:ascii="宋体" w:hAnsi="宋体"/>
                <w:color w:val="auto"/>
                <w:sz w:val="21"/>
                <w:szCs w:val="21"/>
              </w:rPr>
              <w:t>。</w:t>
            </w:r>
          </w:p>
        </w:tc>
      </w:tr>
      <w:tr w14:paraId="25FDB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1" w:type="dxa"/>
            <w:vMerge w:val="continue"/>
            <w:noWrap w:val="0"/>
            <w:vAlign w:val="center"/>
          </w:tcPr>
          <w:p w14:paraId="0656A3FD">
            <w:pPr>
              <w:spacing w:before="120" w:beforeLines="50" w:after="120" w:afterLines="50" w:line="480" w:lineRule="exact"/>
              <w:jc w:val="center"/>
              <w:rPr>
                <w:rFonts w:hint="eastAsia" w:ascii="宋体" w:hAnsi="宋体"/>
                <w:color w:val="auto"/>
                <w:sz w:val="21"/>
                <w:szCs w:val="21"/>
              </w:rPr>
            </w:pPr>
          </w:p>
        </w:tc>
        <w:tc>
          <w:tcPr>
            <w:tcW w:w="1559" w:type="dxa"/>
            <w:vMerge w:val="continue"/>
            <w:tcBorders>
              <w:right w:val="single" w:color="auto" w:sz="4" w:space="0"/>
            </w:tcBorders>
            <w:noWrap w:val="0"/>
            <w:vAlign w:val="center"/>
          </w:tcPr>
          <w:p w14:paraId="3F5791CA">
            <w:pPr>
              <w:spacing w:before="120" w:beforeLines="50" w:after="120" w:afterLines="50" w:line="480" w:lineRule="exact"/>
              <w:jc w:val="center"/>
              <w:rPr>
                <w:rFonts w:hint="eastAsia" w:ascii="宋体" w:hAnsi="宋体"/>
                <w:color w:val="auto"/>
                <w:sz w:val="21"/>
                <w:szCs w:val="21"/>
              </w:rPr>
            </w:pPr>
          </w:p>
        </w:tc>
        <w:tc>
          <w:tcPr>
            <w:tcW w:w="1984" w:type="dxa"/>
            <w:gridSpan w:val="2"/>
            <w:tcBorders>
              <w:left w:val="single" w:color="auto" w:sz="4" w:space="0"/>
              <w:right w:val="single" w:color="auto" w:sz="4" w:space="0"/>
            </w:tcBorders>
            <w:noWrap w:val="0"/>
            <w:vAlign w:val="center"/>
          </w:tcPr>
          <w:p w14:paraId="58EC261A">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jc w:val="center"/>
              <w:textAlignment w:val="auto"/>
              <w:rPr>
                <w:rFonts w:hint="eastAsia" w:ascii="宋体" w:hAnsi="宋体"/>
                <w:color w:val="auto"/>
                <w:sz w:val="21"/>
                <w:szCs w:val="21"/>
              </w:rPr>
            </w:pPr>
            <w:r>
              <w:rPr>
                <w:rFonts w:hint="eastAsia" w:ascii="宋体" w:hAnsi="宋体"/>
                <w:color w:val="auto"/>
                <w:sz w:val="21"/>
                <w:szCs w:val="21"/>
              </w:rPr>
              <w:t>后续服务保证措施（5分）</w:t>
            </w:r>
          </w:p>
        </w:tc>
        <w:tc>
          <w:tcPr>
            <w:tcW w:w="4870" w:type="dxa"/>
            <w:tcBorders>
              <w:left w:val="single" w:color="auto" w:sz="4" w:space="0"/>
            </w:tcBorders>
            <w:noWrap w:val="0"/>
            <w:vAlign w:val="center"/>
          </w:tcPr>
          <w:p w14:paraId="5FF65B8D">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color w:val="auto"/>
                <w:spacing w:val="-3"/>
                <w:sz w:val="21"/>
                <w:szCs w:val="21"/>
              </w:rPr>
            </w:pPr>
            <w:r>
              <w:rPr>
                <w:rFonts w:ascii="宋体" w:hAnsi="宋体"/>
                <w:color w:val="auto"/>
                <w:sz w:val="21"/>
                <w:szCs w:val="21"/>
              </w:rPr>
              <w:t>合理得</w:t>
            </w:r>
            <w:r>
              <w:rPr>
                <w:rFonts w:hint="eastAsia" w:ascii="宋体" w:hAnsi="宋体"/>
                <w:color w:val="auto"/>
                <w:sz w:val="21"/>
                <w:szCs w:val="21"/>
              </w:rPr>
              <w:t>5～4</w:t>
            </w:r>
            <w:r>
              <w:rPr>
                <w:rFonts w:ascii="宋体" w:hAnsi="宋体"/>
                <w:color w:val="auto"/>
                <w:sz w:val="21"/>
                <w:szCs w:val="21"/>
              </w:rPr>
              <w:t>分，</w:t>
            </w:r>
            <w:r>
              <w:rPr>
                <w:rFonts w:hint="eastAsia" w:ascii="宋体" w:hAnsi="宋体"/>
                <w:color w:val="auto"/>
                <w:sz w:val="21"/>
                <w:szCs w:val="21"/>
              </w:rPr>
              <w:t>较合理得4～3</w:t>
            </w:r>
            <w:r>
              <w:rPr>
                <w:rFonts w:ascii="宋体" w:hAnsi="宋体"/>
                <w:color w:val="auto"/>
                <w:sz w:val="21"/>
                <w:szCs w:val="21"/>
              </w:rPr>
              <w:t>分</w:t>
            </w:r>
            <w:r>
              <w:rPr>
                <w:rFonts w:hint="eastAsia" w:ascii="宋体" w:hAnsi="宋体"/>
                <w:color w:val="auto"/>
                <w:sz w:val="21"/>
                <w:szCs w:val="21"/>
              </w:rPr>
              <w:t>，</w:t>
            </w:r>
            <w:r>
              <w:rPr>
                <w:rFonts w:ascii="宋体" w:hAnsi="宋体"/>
                <w:color w:val="auto"/>
                <w:sz w:val="21"/>
                <w:szCs w:val="21"/>
              </w:rPr>
              <w:t>一般</w:t>
            </w:r>
            <w:r>
              <w:rPr>
                <w:rFonts w:hint="eastAsia" w:ascii="宋体" w:hAnsi="宋体"/>
                <w:color w:val="auto"/>
                <w:sz w:val="21"/>
                <w:szCs w:val="21"/>
              </w:rPr>
              <w:t>得3</w:t>
            </w:r>
            <w:r>
              <w:rPr>
                <w:rFonts w:ascii="宋体" w:hAnsi="宋体"/>
                <w:color w:val="auto"/>
                <w:sz w:val="21"/>
                <w:szCs w:val="21"/>
              </w:rPr>
              <w:t>分</w:t>
            </w:r>
            <w:r>
              <w:rPr>
                <w:rFonts w:hint="eastAsia" w:ascii="宋体" w:hAnsi="宋体"/>
                <w:color w:val="auto"/>
                <w:sz w:val="21"/>
                <w:szCs w:val="21"/>
              </w:rPr>
              <w:t>。</w:t>
            </w:r>
          </w:p>
        </w:tc>
      </w:tr>
      <w:tr w14:paraId="31F90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1" w:type="dxa"/>
            <w:noWrap w:val="0"/>
            <w:vAlign w:val="center"/>
          </w:tcPr>
          <w:p w14:paraId="77A5A682">
            <w:pPr>
              <w:spacing w:before="120" w:beforeLines="50" w:after="120" w:afterLines="50" w:line="480" w:lineRule="exact"/>
              <w:jc w:val="center"/>
              <w:rPr>
                <w:rFonts w:hint="eastAsia" w:ascii="宋体" w:hAnsi="宋体"/>
                <w:color w:val="auto"/>
                <w:sz w:val="21"/>
                <w:szCs w:val="21"/>
              </w:rPr>
            </w:pPr>
            <w:r>
              <w:rPr>
                <w:rFonts w:hint="eastAsia" w:ascii="宋体" w:hAnsi="宋体"/>
                <w:color w:val="auto"/>
                <w:sz w:val="21"/>
                <w:szCs w:val="21"/>
              </w:rPr>
              <w:t>2.2.2（</w:t>
            </w:r>
            <w:r>
              <w:rPr>
                <w:rFonts w:hint="eastAsia" w:ascii="宋体" w:hAnsi="宋体"/>
                <w:color w:val="auto"/>
                <w:sz w:val="21"/>
                <w:szCs w:val="21"/>
                <w:lang w:val="en-US" w:eastAsia="zh-CN"/>
              </w:rPr>
              <w:t>3</w:t>
            </w:r>
            <w:r>
              <w:rPr>
                <w:rFonts w:hint="eastAsia" w:ascii="宋体" w:hAnsi="宋体"/>
                <w:color w:val="auto"/>
                <w:sz w:val="21"/>
                <w:szCs w:val="21"/>
              </w:rPr>
              <w:t>）</w:t>
            </w:r>
          </w:p>
        </w:tc>
        <w:tc>
          <w:tcPr>
            <w:tcW w:w="1559" w:type="dxa"/>
            <w:tcBorders>
              <w:right w:val="single" w:color="auto" w:sz="4" w:space="0"/>
            </w:tcBorders>
            <w:noWrap w:val="0"/>
            <w:vAlign w:val="center"/>
          </w:tcPr>
          <w:p w14:paraId="05F59334">
            <w:pPr>
              <w:spacing w:before="120" w:beforeLines="50" w:after="120" w:afterLines="50" w:line="480" w:lineRule="exact"/>
              <w:jc w:val="center"/>
              <w:rPr>
                <w:rFonts w:hint="eastAsia" w:ascii="宋体" w:hAnsi="宋体"/>
                <w:color w:val="auto"/>
                <w:sz w:val="21"/>
                <w:szCs w:val="21"/>
              </w:rPr>
            </w:pPr>
            <w:r>
              <w:rPr>
                <w:rFonts w:hint="eastAsia" w:ascii="宋体" w:hAnsi="宋体" w:eastAsia="宋体" w:cs="Times New Roman"/>
                <w:color w:val="auto"/>
                <w:sz w:val="21"/>
                <w:szCs w:val="21"/>
              </w:rPr>
              <w:t>人员组织配置</w:t>
            </w:r>
            <w:r>
              <w:rPr>
                <w:rFonts w:hint="eastAsia" w:ascii="宋体" w:hAnsi="宋体"/>
                <w:color w:val="auto"/>
                <w:sz w:val="21"/>
                <w:szCs w:val="21"/>
              </w:rPr>
              <w:t>（</w:t>
            </w:r>
            <w:r>
              <w:rPr>
                <w:rFonts w:hint="eastAsia" w:ascii="宋体" w:hAnsi="宋体"/>
                <w:color w:val="auto"/>
                <w:sz w:val="21"/>
                <w:szCs w:val="21"/>
                <w:lang w:val="en-US" w:eastAsia="zh-CN"/>
              </w:rPr>
              <w:t>2</w:t>
            </w:r>
            <w:r>
              <w:rPr>
                <w:rFonts w:hint="eastAsia" w:ascii="宋体" w:hAnsi="宋体"/>
                <w:color w:val="auto"/>
                <w:sz w:val="21"/>
                <w:szCs w:val="21"/>
              </w:rPr>
              <w:t>0分）</w:t>
            </w:r>
          </w:p>
        </w:tc>
        <w:tc>
          <w:tcPr>
            <w:tcW w:w="1984" w:type="dxa"/>
            <w:gridSpan w:val="2"/>
            <w:tcBorders>
              <w:left w:val="single" w:color="auto" w:sz="4" w:space="0"/>
              <w:right w:val="single" w:color="auto" w:sz="4" w:space="0"/>
            </w:tcBorders>
            <w:noWrap w:val="0"/>
            <w:vAlign w:val="center"/>
          </w:tcPr>
          <w:p w14:paraId="3E2C3B30">
            <w:pPr>
              <w:spacing w:before="120" w:beforeLines="50" w:after="120" w:afterLines="50" w:line="4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20分</w:t>
            </w:r>
          </w:p>
        </w:tc>
        <w:tc>
          <w:tcPr>
            <w:tcW w:w="4870" w:type="dxa"/>
            <w:tcBorders>
              <w:left w:val="single" w:color="auto" w:sz="4" w:space="0"/>
            </w:tcBorders>
            <w:noWrap w:val="0"/>
            <w:vAlign w:val="center"/>
          </w:tcPr>
          <w:p w14:paraId="38E4139A">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20" w:lineRule="exact"/>
              <w:jc w:val="both"/>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（1）项目负责人具有中级及以上职称的得3分，高级及以上职称的得6分，具有招标代理从业人员资格证（章）得2分，具有四川省评标专家证得2分，具有四川省政府采购评审专家证得2分，此项最多得12分。</w:t>
            </w:r>
          </w:p>
          <w:p w14:paraId="7F870581">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20" w:lineRule="exact"/>
              <w:jc w:val="both"/>
              <w:textAlignment w:val="auto"/>
              <w:rPr>
                <w:rFonts w:hint="default" w:ascii="宋体" w:hAnsi="宋体" w:eastAsia="宋体" w:cs="Times New Roman"/>
                <w:color w:val="auto"/>
                <w:sz w:val="21"/>
                <w:szCs w:val="21"/>
              </w:rPr>
            </w:pPr>
            <w:r>
              <w:rPr>
                <w:rFonts w:hint="eastAsia" w:ascii="宋体" w:hAnsi="宋体" w:eastAsia="宋体" w:cs="Times New Roman"/>
                <w:color w:val="auto"/>
                <w:sz w:val="21"/>
                <w:szCs w:val="21"/>
                <w:lang w:val="en-US" w:eastAsia="zh-CN"/>
              </w:rPr>
              <w:t>（2）项目团队成员（不含项目负责人），具有中级及以上职称且同时具有招标代理从业人员资格证（章）的，每有一个成员得2分，最多得8分；</w:t>
            </w:r>
          </w:p>
          <w:p w14:paraId="0D282E48">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20" w:lineRule="exact"/>
              <w:ind w:firstLine="420" w:firstLineChars="200"/>
              <w:jc w:val="both"/>
              <w:textAlignment w:val="auto"/>
              <w:rPr>
                <w:rFonts w:ascii="宋体" w:hAnsi="宋体"/>
                <w:color w:val="auto"/>
                <w:sz w:val="21"/>
                <w:szCs w:val="21"/>
              </w:rPr>
            </w:pPr>
            <w:r>
              <w:rPr>
                <w:rFonts w:hint="eastAsia" w:ascii="宋体" w:hAnsi="宋体" w:eastAsia="宋体" w:cs="Times New Roman"/>
                <w:color w:val="auto"/>
                <w:sz w:val="21"/>
                <w:szCs w:val="21"/>
                <w:lang w:val="en-US" w:eastAsia="zh-CN"/>
              </w:rPr>
              <w:t>以上配置人员不得重复得分，提供相关资料证明材料（劳动合同或者参保证明、证书、人员清单），证明材料均需加盖投标人公章。</w:t>
            </w:r>
          </w:p>
        </w:tc>
      </w:tr>
      <w:tr w14:paraId="585E9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5" w:hRule="atLeast"/>
        </w:trPr>
        <w:tc>
          <w:tcPr>
            <w:tcW w:w="1101" w:type="dxa"/>
            <w:noWrap w:val="0"/>
            <w:vAlign w:val="center"/>
          </w:tcPr>
          <w:p w14:paraId="1EF22565">
            <w:pPr>
              <w:spacing w:line="480" w:lineRule="exact"/>
              <w:jc w:val="center"/>
              <w:rPr>
                <w:rFonts w:hint="eastAsia" w:ascii="宋体" w:hAnsi="宋体"/>
                <w:color w:val="auto"/>
                <w:sz w:val="21"/>
                <w:szCs w:val="21"/>
              </w:rPr>
            </w:pPr>
            <w:r>
              <w:rPr>
                <w:rFonts w:hint="eastAsia" w:ascii="宋体" w:hAnsi="宋体"/>
                <w:color w:val="auto"/>
                <w:sz w:val="21"/>
                <w:szCs w:val="21"/>
              </w:rPr>
              <w:t>2.2.4（</w:t>
            </w:r>
            <w:r>
              <w:rPr>
                <w:rFonts w:hint="eastAsia" w:ascii="宋体" w:hAnsi="宋体"/>
                <w:color w:val="auto"/>
                <w:sz w:val="21"/>
                <w:szCs w:val="21"/>
                <w:lang w:val="en-US" w:eastAsia="zh-CN"/>
              </w:rPr>
              <w:t>4</w:t>
            </w:r>
            <w:r>
              <w:rPr>
                <w:rFonts w:hint="eastAsia" w:ascii="宋体" w:hAnsi="宋体"/>
                <w:color w:val="auto"/>
                <w:sz w:val="21"/>
                <w:szCs w:val="21"/>
              </w:rPr>
              <w:t>）</w:t>
            </w:r>
          </w:p>
        </w:tc>
        <w:tc>
          <w:tcPr>
            <w:tcW w:w="1559" w:type="dxa"/>
            <w:tcBorders>
              <w:right w:val="single" w:color="auto" w:sz="4" w:space="0"/>
            </w:tcBorders>
            <w:noWrap w:val="0"/>
            <w:vAlign w:val="center"/>
          </w:tcPr>
          <w:p w14:paraId="662E01D4">
            <w:pPr>
              <w:spacing w:line="480" w:lineRule="exact"/>
              <w:jc w:val="center"/>
              <w:rPr>
                <w:rFonts w:hint="eastAsia" w:ascii="宋体" w:hAnsi="宋体"/>
                <w:color w:val="auto"/>
                <w:sz w:val="21"/>
                <w:szCs w:val="21"/>
              </w:rPr>
            </w:pPr>
            <w:r>
              <w:rPr>
                <w:rFonts w:hint="eastAsia" w:ascii="宋体" w:hAnsi="宋体"/>
                <w:color w:val="auto"/>
                <w:sz w:val="21"/>
                <w:szCs w:val="21"/>
              </w:rPr>
              <w:t>报价</w:t>
            </w:r>
          </w:p>
          <w:p w14:paraId="5553FCB0">
            <w:pPr>
              <w:spacing w:line="480" w:lineRule="exact"/>
              <w:jc w:val="center"/>
              <w:rPr>
                <w:rFonts w:hint="eastAsia" w:ascii="宋体" w:hAnsi="宋体"/>
                <w:color w:val="auto"/>
                <w:sz w:val="21"/>
                <w:szCs w:val="21"/>
              </w:rPr>
            </w:pPr>
            <w:r>
              <w:rPr>
                <w:rFonts w:hint="eastAsia" w:ascii="宋体" w:hAnsi="宋体"/>
                <w:color w:val="auto"/>
                <w:sz w:val="21"/>
                <w:szCs w:val="21"/>
              </w:rPr>
              <w:t>（10分）</w:t>
            </w:r>
          </w:p>
        </w:tc>
        <w:tc>
          <w:tcPr>
            <w:tcW w:w="1984" w:type="dxa"/>
            <w:gridSpan w:val="2"/>
            <w:tcBorders>
              <w:left w:val="single" w:color="auto" w:sz="4" w:space="0"/>
              <w:right w:val="single" w:color="auto" w:sz="4" w:space="0"/>
            </w:tcBorders>
            <w:noWrap w:val="0"/>
            <w:vAlign w:val="center"/>
          </w:tcPr>
          <w:p w14:paraId="5EF0683F">
            <w:pPr>
              <w:spacing w:line="480" w:lineRule="exact"/>
              <w:jc w:val="center"/>
              <w:rPr>
                <w:rFonts w:hint="eastAsia" w:ascii="宋体" w:hAnsi="宋体"/>
                <w:color w:val="auto"/>
                <w:sz w:val="21"/>
                <w:szCs w:val="21"/>
              </w:rPr>
            </w:pPr>
            <w:r>
              <w:rPr>
                <w:rFonts w:hint="eastAsia" w:ascii="宋体" w:hAnsi="宋体"/>
                <w:color w:val="auto"/>
                <w:sz w:val="21"/>
                <w:szCs w:val="21"/>
              </w:rPr>
              <w:t>10分</w:t>
            </w:r>
          </w:p>
        </w:tc>
        <w:tc>
          <w:tcPr>
            <w:tcW w:w="4870" w:type="dxa"/>
            <w:tcBorders>
              <w:left w:val="single" w:color="auto" w:sz="4" w:space="0"/>
            </w:tcBorders>
            <w:noWrap w:val="0"/>
            <w:vAlign w:val="center"/>
          </w:tcPr>
          <w:p w14:paraId="0DEDEA24">
            <w:pPr>
              <w:spacing w:line="480" w:lineRule="exact"/>
              <w:rPr>
                <w:rFonts w:ascii="宋体" w:hAnsi="宋体" w:cs="宋体"/>
                <w:color w:val="auto"/>
                <w:spacing w:val="-3"/>
                <w:sz w:val="21"/>
                <w:szCs w:val="21"/>
              </w:rPr>
            </w:pPr>
            <w:r>
              <w:rPr>
                <w:rFonts w:hint="eastAsia" w:ascii="宋体" w:hAnsi="宋体" w:cs="宋体"/>
                <w:color w:val="auto"/>
                <w:spacing w:val="-3"/>
                <w:sz w:val="21"/>
                <w:szCs w:val="21"/>
              </w:rPr>
              <w:t>（1）超高最高限价，按无效处理，且不参与评审基准价的计算。</w:t>
            </w:r>
          </w:p>
          <w:p w14:paraId="26615D26">
            <w:pPr>
              <w:spacing w:line="480" w:lineRule="exact"/>
              <w:rPr>
                <w:rFonts w:hint="eastAsia" w:ascii="宋体" w:hAnsi="宋体" w:cs="宋体"/>
                <w:color w:val="auto"/>
                <w:spacing w:val="-3"/>
                <w:sz w:val="21"/>
                <w:szCs w:val="21"/>
              </w:rPr>
            </w:pPr>
            <w:r>
              <w:rPr>
                <w:rFonts w:hint="eastAsia" w:ascii="宋体" w:hAnsi="宋体" w:cs="宋体"/>
                <w:color w:val="auto"/>
                <w:spacing w:val="-3"/>
                <w:sz w:val="21"/>
                <w:szCs w:val="21"/>
              </w:rPr>
              <w:t>（2）评审基准价为</w:t>
            </w:r>
            <w:r>
              <w:rPr>
                <w:rFonts w:ascii="宋体" w:hAnsi="宋体" w:cs="宋体"/>
                <w:color w:val="auto"/>
                <w:spacing w:val="-3"/>
                <w:sz w:val="21"/>
                <w:szCs w:val="21"/>
              </w:rPr>
              <w:t>所有</w:t>
            </w:r>
            <w:r>
              <w:rPr>
                <w:rFonts w:hint="eastAsia" w:ascii="宋体" w:hAnsi="宋体" w:cs="宋体"/>
                <w:color w:val="auto"/>
                <w:spacing w:val="-3"/>
                <w:sz w:val="21"/>
                <w:szCs w:val="21"/>
              </w:rPr>
              <w:t>有效报价</w:t>
            </w:r>
            <w:r>
              <w:rPr>
                <w:rFonts w:ascii="宋体" w:hAnsi="宋体" w:cs="宋体"/>
                <w:color w:val="auto"/>
                <w:spacing w:val="-3"/>
                <w:sz w:val="21"/>
                <w:szCs w:val="21"/>
              </w:rPr>
              <w:t>的算术平均值</w:t>
            </w:r>
            <w:r>
              <w:rPr>
                <w:rFonts w:hint="eastAsia" w:ascii="宋体" w:hAnsi="宋体" w:cs="宋体"/>
                <w:color w:val="auto"/>
                <w:spacing w:val="-3"/>
                <w:sz w:val="21"/>
                <w:szCs w:val="21"/>
              </w:rPr>
              <w:t>。</w:t>
            </w:r>
          </w:p>
          <w:p w14:paraId="535B2794">
            <w:pPr>
              <w:spacing w:line="480" w:lineRule="exact"/>
              <w:rPr>
                <w:rFonts w:ascii="宋体" w:hAnsi="宋体"/>
                <w:color w:val="auto"/>
                <w:sz w:val="21"/>
                <w:szCs w:val="21"/>
              </w:rPr>
            </w:pPr>
            <w:r>
              <w:rPr>
                <w:rFonts w:hint="eastAsia" w:ascii="宋体" w:hAnsi="宋体" w:cs="宋体"/>
                <w:color w:val="auto"/>
                <w:spacing w:val="-3"/>
                <w:sz w:val="21"/>
                <w:szCs w:val="21"/>
              </w:rPr>
              <w:t>（3）</w:t>
            </w:r>
            <w:r>
              <w:rPr>
                <w:rFonts w:ascii="宋体" w:hAnsi="宋体" w:cs="宋体"/>
                <w:color w:val="auto"/>
                <w:spacing w:val="-3"/>
                <w:sz w:val="21"/>
                <w:szCs w:val="21"/>
              </w:rPr>
              <w:t>偏差率=100%×</w:t>
            </w:r>
            <w:r>
              <w:rPr>
                <w:rFonts w:hint="eastAsia" w:ascii="宋体" w:hAnsi="宋体" w:cs="宋体"/>
                <w:color w:val="auto"/>
                <w:spacing w:val="-3"/>
                <w:sz w:val="21"/>
                <w:szCs w:val="21"/>
              </w:rPr>
              <w:t>|</w:t>
            </w:r>
            <w:r>
              <w:rPr>
                <w:rFonts w:ascii="宋体" w:hAnsi="宋体" w:cs="宋体"/>
                <w:color w:val="auto"/>
                <w:spacing w:val="-3"/>
                <w:sz w:val="21"/>
                <w:szCs w:val="21"/>
              </w:rPr>
              <w:t>（</w:t>
            </w:r>
            <w:r>
              <w:rPr>
                <w:rFonts w:hint="eastAsia" w:ascii="宋体" w:hAnsi="宋体" w:cs="宋体"/>
                <w:color w:val="auto"/>
                <w:spacing w:val="-3"/>
                <w:sz w:val="21"/>
                <w:szCs w:val="21"/>
              </w:rPr>
              <w:t>报价</w:t>
            </w:r>
            <w:r>
              <w:rPr>
                <w:rFonts w:ascii="宋体" w:hAnsi="宋体" w:cs="宋体"/>
                <w:color w:val="auto"/>
                <w:spacing w:val="-3"/>
                <w:sz w:val="21"/>
                <w:szCs w:val="21"/>
              </w:rPr>
              <w:t>－评</w:t>
            </w:r>
            <w:r>
              <w:rPr>
                <w:rFonts w:hint="eastAsia" w:ascii="宋体" w:hAnsi="宋体" w:cs="宋体"/>
                <w:color w:val="auto"/>
                <w:spacing w:val="-3"/>
                <w:sz w:val="21"/>
                <w:szCs w:val="21"/>
              </w:rPr>
              <w:t>审</w:t>
            </w:r>
            <w:r>
              <w:rPr>
                <w:rFonts w:ascii="宋体" w:hAnsi="宋体" w:cs="宋体"/>
                <w:color w:val="auto"/>
                <w:spacing w:val="-3"/>
                <w:sz w:val="21"/>
                <w:szCs w:val="21"/>
              </w:rPr>
              <w:t>基准价）</w:t>
            </w:r>
            <w:r>
              <w:rPr>
                <w:rFonts w:hint="eastAsia" w:ascii="宋体" w:hAnsi="宋体" w:cs="宋体"/>
                <w:color w:val="auto"/>
                <w:spacing w:val="-3"/>
                <w:sz w:val="21"/>
                <w:szCs w:val="21"/>
              </w:rPr>
              <w:t>|</w:t>
            </w:r>
            <w:r>
              <w:rPr>
                <w:rFonts w:ascii="宋体" w:hAnsi="宋体" w:cs="宋体"/>
                <w:color w:val="auto"/>
                <w:spacing w:val="-3"/>
                <w:sz w:val="21"/>
                <w:szCs w:val="21"/>
              </w:rPr>
              <w:t>/评</w:t>
            </w:r>
            <w:r>
              <w:rPr>
                <w:rFonts w:hint="eastAsia" w:ascii="宋体" w:hAnsi="宋体" w:cs="宋体"/>
                <w:color w:val="auto"/>
                <w:spacing w:val="-3"/>
                <w:sz w:val="21"/>
                <w:szCs w:val="21"/>
              </w:rPr>
              <w:t>审</w:t>
            </w:r>
            <w:r>
              <w:rPr>
                <w:rFonts w:ascii="宋体" w:hAnsi="宋体" w:cs="宋体"/>
                <w:color w:val="auto"/>
                <w:spacing w:val="-3"/>
                <w:sz w:val="21"/>
                <w:szCs w:val="21"/>
              </w:rPr>
              <w:t>基准价</w:t>
            </w:r>
            <w:r>
              <w:rPr>
                <w:rFonts w:hint="eastAsia" w:ascii="宋体" w:hAnsi="宋体" w:cs="宋体"/>
                <w:color w:val="auto"/>
                <w:spacing w:val="-3"/>
                <w:sz w:val="21"/>
                <w:szCs w:val="21"/>
              </w:rPr>
              <w:t>，</w:t>
            </w:r>
            <w:r>
              <w:rPr>
                <w:rFonts w:ascii="宋体" w:hAnsi="宋体" w:cs="宋体"/>
                <w:color w:val="auto"/>
                <w:spacing w:val="-3"/>
                <w:sz w:val="21"/>
                <w:szCs w:val="21"/>
              </w:rPr>
              <w:t xml:space="preserve">偏差率保留 </w:t>
            </w:r>
            <w:r>
              <w:rPr>
                <w:rFonts w:hint="eastAsia" w:ascii="宋体" w:hAnsi="宋体" w:cs="宋体"/>
                <w:color w:val="auto"/>
                <w:spacing w:val="-3"/>
                <w:sz w:val="21"/>
                <w:szCs w:val="21"/>
              </w:rPr>
              <w:t xml:space="preserve">2 </w:t>
            </w:r>
            <w:r>
              <w:rPr>
                <w:rFonts w:ascii="宋体" w:hAnsi="宋体" w:cs="宋体"/>
                <w:color w:val="auto"/>
                <w:spacing w:val="-3"/>
                <w:sz w:val="21"/>
                <w:szCs w:val="21"/>
              </w:rPr>
              <w:t>位小数</w:t>
            </w:r>
            <w:r>
              <w:rPr>
                <w:rFonts w:hint="eastAsia" w:ascii="宋体" w:hAnsi="宋体" w:cs="宋体"/>
                <w:color w:val="auto"/>
                <w:spacing w:val="-3"/>
                <w:sz w:val="21"/>
                <w:szCs w:val="21"/>
              </w:rPr>
              <w:t>(形如6.015%，小</w:t>
            </w:r>
          </w:p>
          <w:p w14:paraId="65D8D6BF">
            <w:pPr>
              <w:spacing w:line="480" w:lineRule="exact"/>
              <w:rPr>
                <w:rFonts w:hint="eastAsia" w:ascii="宋体" w:hAnsi="宋体" w:cs="宋体"/>
                <w:color w:val="auto"/>
                <w:spacing w:val="-3"/>
                <w:sz w:val="21"/>
                <w:szCs w:val="21"/>
              </w:rPr>
            </w:pPr>
            <w:r>
              <w:rPr>
                <w:rFonts w:hint="eastAsia" w:ascii="宋体" w:hAnsi="宋体" w:cs="宋体"/>
                <w:color w:val="auto"/>
                <w:spacing w:val="-3"/>
                <w:sz w:val="21"/>
                <w:szCs w:val="21"/>
              </w:rPr>
              <w:t>数点后第三位“四舍五入”，按6.02%计算)。</w:t>
            </w:r>
          </w:p>
          <w:p w14:paraId="4C6A79A1">
            <w:pPr>
              <w:spacing w:line="480" w:lineRule="exact"/>
              <w:rPr>
                <w:rFonts w:ascii="宋体" w:hAnsi="宋体" w:cs="宋体"/>
                <w:color w:val="auto"/>
                <w:spacing w:val="-3"/>
                <w:sz w:val="21"/>
                <w:szCs w:val="21"/>
              </w:rPr>
            </w:pPr>
            <w:r>
              <w:rPr>
                <w:rFonts w:hint="eastAsia" w:ascii="宋体" w:hAnsi="宋体" w:cs="宋体"/>
                <w:color w:val="auto"/>
                <w:spacing w:val="-3"/>
                <w:sz w:val="21"/>
                <w:szCs w:val="21"/>
              </w:rPr>
              <w:t>（4）报价=评审基准价，则报价得分值为满分10分。</w:t>
            </w:r>
          </w:p>
          <w:p w14:paraId="4E341F24">
            <w:pPr>
              <w:spacing w:line="480" w:lineRule="exact"/>
              <w:rPr>
                <w:rFonts w:ascii="宋体" w:hAnsi="宋体" w:cs="宋体"/>
                <w:color w:val="auto"/>
                <w:spacing w:val="-3"/>
                <w:sz w:val="21"/>
                <w:szCs w:val="21"/>
              </w:rPr>
            </w:pPr>
            <w:r>
              <w:rPr>
                <w:rFonts w:hint="eastAsia" w:ascii="宋体" w:hAnsi="宋体" w:cs="宋体"/>
                <w:color w:val="auto"/>
                <w:spacing w:val="-3"/>
                <w:sz w:val="21"/>
                <w:szCs w:val="21"/>
              </w:rPr>
              <w:t>（5）报价&lt;评审基准价，则报价得分=10-</w:t>
            </w:r>
            <w:r>
              <w:rPr>
                <w:rFonts w:ascii="宋体" w:hAnsi="宋体" w:cs="宋体"/>
                <w:color w:val="auto"/>
                <w:spacing w:val="-3"/>
                <w:sz w:val="21"/>
                <w:szCs w:val="21"/>
              </w:rPr>
              <w:t>偏差率</w:t>
            </w:r>
            <w:r>
              <w:rPr>
                <w:rFonts w:hint="eastAsia" w:ascii="宋体" w:hAnsi="宋体" w:cs="宋体"/>
                <w:color w:val="auto"/>
                <w:spacing w:val="-3"/>
                <w:sz w:val="21"/>
                <w:szCs w:val="21"/>
              </w:rPr>
              <w:t>×100×E，E取</w:t>
            </w:r>
            <w:r>
              <w:rPr>
                <w:rFonts w:hint="eastAsia" w:ascii="宋体" w:hAnsi="宋体" w:cs="宋体"/>
                <w:color w:val="auto"/>
                <w:spacing w:val="-3"/>
                <w:sz w:val="21"/>
                <w:szCs w:val="21"/>
                <w:lang w:val="en-US" w:eastAsia="zh-CN"/>
              </w:rPr>
              <w:t>1</w:t>
            </w:r>
            <w:r>
              <w:rPr>
                <w:rFonts w:hint="eastAsia" w:ascii="宋体" w:hAnsi="宋体" w:cs="宋体"/>
                <w:color w:val="auto"/>
                <w:spacing w:val="-3"/>
                <w:sz w:val="21"/>
                <w:szCs w:val="21"/>
              </w:rPr>
              <w:t>，10分扣完为止。</w:t>
            </w:r>
          </w:p>
          <w:p w14:paraId="6A0060F7">
            <w:pPr>
              <w:spacing w:line="480" w:lineRule="exact"/>
              <w:rPr>
                <w:rFonts w:hint="eastAsia" w:ascii="宋体" w:hAnsi="宋体"/>
                <w:color w:val="auto"/>
                <w:sz w:val="21"/>
                <w:szCs w:val="21"/>
              </w:rPr>
            </w:pPr>
            <w:r>
              <w:rPr>
                <w:rFonts w:hint="eastAsia" w:ascii="宋体" w:hAnsi="宋体" w:cs="宋体"/>
                <w:color w:val="auto"/>
                <w:spacing w:val="-3"/>
                <w:sz w:val="21"/>
                <w:szCs w:val="21"/>
              </w:rPr>
              <w:t>（6）评审基准价&lt;报价≤100%，则评审价得分=10-</w:t>
            </w:r>
            <w:r>
              <w:rPr>
                <w:rFonts w:ascii="宋体" w:hAnsi="宋体" w:cs="宋体"/>
                <w:color w:val="auto"/>
                <w:spacing w:val="-3"/>
                <w:sz w:val="21"/>
                <w:szCs w:val="21"/>
              </w:rPr>
              <w:t>偏差率</w:t>
            </w:r>
            <w:r>
              <w:rPr>
                <w:rFonts w:hint="eastAsia" w:ascii="宋体" w:hAnsi="宋体" w:cs="宋体"/>
                <w:color w:val="auto"/>
                <w:spacing w:val="-3"/>
                <w:sz w:val="21"/>
                <w:szCs w:val="21"/>
              </w:rPr>
              <w:t>×100×E，E取</w:t>
            </w:r>
            <w:r>
              <w:rPr>
                <w:rFonts w:hint="eastAsia" w:ascii="宋体" w:hAnsi="宋体" w:cs="宋体"/>
                <w:color w:val="auto"/>
                <w:spacing w:val="-3"/>
                <w:sz w:val="21"/>
                <w:szCs w:val="21"/>
                <w:lang w:val="en-US" w:eastAsia="zh-CN"/>
              </w:rPr>
              <w:t>2</w:t>
            </w:r>
            <w:r>
              <w:rPr>
                <w:rFonts w:hint="eastAsia" w:ascii="宋体" w:hAnsi="宋体" w:cs="宋体"/>
                <w:color w:val="auto"/>
                <w:spacing w:val="-3"/>
                <w:sz w:val="21"/>
                <w:szCs w:val="21"/>
              </w:rPr>
              <w:t>，10分扣完为止。</w:t>
            </w:r>
          </w:p>
        </w:tc>
      </w:tr>
      <w:tr w14:paraId="78DB5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101" w:type="dxa"/>
            <w:noWrap w:val="0"/>
            <w:vAlign w:val="center"/>
          </w:tcPr>
          <w:p w14:paraId="73C005B9">
            <w:pPr>
              <w:spacing w:before="120" w:beforeLines="50" w:after="120" w:afterLines="50" w:line="480" w:lineRule="exact"/>
              <w:jc w:val="center"/>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5</w:t>
            </w:r>
            <w:r>
              <w:rPr>
                <w:rFonts w:ascii="宋体" w:hAnsi="宋体"/>
                <w:color w:val="auto"/>
                <w:sz w:val="21"/>
                <w:szCs w:val="21"/>
              </w:rPr>
              <w:t>.1</w:t>
            </w:r>
          </w:p>
        </w:tc>
        <w:tc>
          <w:tcPr>
            <w:tcW w:w="1559" w:type="dxa"/>
            <w:noWrap w:val="0"/>
            <w:vAlign w:val="center"/>
          </w:tcPr>
          <w:p w14:paraId="13031818">
            <w:pPr>
              <w:pStyle w:val="7"/>
              <w:spacing w:before="120" w:beforeLines="50" w:after="120" w:afterLines="50" w:line="480" w:lineRule="exact"/>
              <w:jc w:val="center"/>
              <w:rPr>
                <w:rFonts w:hint="eastAsia" w:hAnsi="宋体" w:cs="Courier New"/>
                <w:color w:val="auto"/>
                <w:kern w:val="2"/>
                <w:sz w:val="21"/>
                <w:lang w:val="en-US" w:eastAsia="zh-CN"/>
              </w:rPr>
            </w:pPr>
            <w:r>
              <w:rPr>
                <w:rFonts w:hint="eastAsia" w:hAnsi="宋体" w:cs="Courier New"/>
                <w:color w:val="auto"/>
                <w:kern w:val="2"/>
                <w:sz w:val="21"/>
                <w:lang w:val="en-US" w:eastAsia="zh-CN"/>
              </w:rPr>
              <w:t>中标候选人</w:t>
            </w:r>
          </w:p>
          <w:p w14:paraId="694BC4D8">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排序</w:t>
            </w:r>
          </w:p>
        </w:tc>
        <w:tc>
          <w:tcPr>
            <w:tcW w:w="6854" w:type="dxa"/>
            <w:gridSpan w:val="3"/>
            <w:noWrap w:val="0"/>
            <w:vAlign w:val="center"/>
          </w:tcPr>
          <w:p w14:paraId="76C7B29D">
            <w:pPr>
              <w:pStyle w:val="7"/>
              <w:spacing w:line="480" w:lineRule="exact"/>
              <w:rPr>
                <w:rFonts w:hAnsi="宋体" w:cs="Courier New"/>
                <w:color w:val="auto"/>
                <w:kern w:val="2"/>
                <w:sz w:val="21"/>
                <w:lang w:val="en-US" w:eastAsia="zh-CN"/>
              </w:rPr>
            </w:pPr>
            <w:r>
              <w:rPr>
                <w:rFonts w:hint="eastAsia" w:hAnsi="宋体" w:cs="Courier New"/>
                <w:color w:val="auto"/>
                <w:kern w:val="2"/>
                <w:sz w:val="21"/>
                <w:lang w:val="en-US" w:eastAsia="zh-CN"/>
              </w:rPr>
              <w:t>（</w:t>
            </w:r>
            <w:r>
              <w:rPr>
                <w:rFonts w:hAnsi="宋体" w:cs="Courier New"/>
                <w:color w:val="auto"/>
                <w:kern w:val="2"/>
                <w:sz w:val="21"/>
                <w:lang w:val="en-US" w:eastAsia="zh-CN"/>
              </w:rPr>
              <w:t>1）</w:t>
            </w:r>
            <w:r>
              <w:rPr>
                <w:rFonts w:hint="eastAsia" w:hAnsi="宋体" w:cs="Courier New"/>
                <w:color w:val="auto"/>
                <w:kern w:val="2"/>
                <w:sz w:val="21"/>
                <w:lang w:val="en-US" w:eastAsia="zh-CN"/>
              </w:rPr>
              <w:t>评审委员会对通过评审的</w:t>
            </w:r>
            <w:r>
              <w:rPr>
                <w:rFonts w:hint="eastAsia" w:hAnsi="宋体"/>
                <w:color w:val="auto"/>
                <w:sz w:val="21"/>
                <w:lang w:eastAsia="zh-CN"/>
              </w:rPr>
              <w:t>比选申请文件</w:t>
            </w:r>
            <w:r>
              <w:rPr>
                <w:rFonts w:hint="eastAsia" w:hAnsi="宋体" w:cs="Courier New"/>
                <w:color w:val="auto"/>
                <w:kern w:val="2"/>
                <w:sz w:val="21"/>
                <w:lang w:val="en-US" w:eastAsia="zh-CN"/>
              </w:rPr>
              <w:t>，按照综合评分由高到低的顺序推荐3名中标候选人（不足3名时，按实际数量推荐）；</w:t>
            </w:r>
          </w:p>
          <w:p w14:paraId="1AD621C9">
            <w:pPr>
              <w:pStyle w:val="7"/>
              <w:spacing w:line="480" w:lineRule="exact"/>
              <w:rPr>
                <w:rFonts w:hint="eastAsia" w:hAnsi="宋体" w:cs="Courier New"/>
                <w:color w:val="auto"/>
                <w:kern w:val="2"/>
                <w:sz w:val="21"/>
                <w:lang w:val="en-US" w:eastAsia="zh-CN"/>
              </w:rPr>
            </w:pPr>
            <w:r>
              <w:rPr>
                <w:rFonts w:hint="eastAsia" w:hAnsi="宋体" w:cs="Courier New"/>
                <w:color w:val="auto"/>
                <w:kern w:val="2"/>
                <w:sz w:val="21"/>
                <w:lang w:val="en-US" w:eastAsia="zh-CN"/>
              </w:rPr>
              <w:t>（</w:t>
            </w:r>
            <w:r>
              <w:rPr>
                <w:rFonts w:hAnsi="宋体" w:cs="Courier New"/>
                <w:color w:val="auto"/>
                <w:kern w:val="2"/>
                <w:sz w:val="21"/>
                <w:lang w:val="en-US" w:eastAsia="zh-CN"/>
              </w:rPr>
              <w:t>2）若多个</w:t>
            </w:r>
            <w:r>
              <w:rPr>
                <w:rFonts w:hint="eastAsia" w:hAnsi="宋体" w:cs="Courier New"/>
                <w:color w:val="auto"/>
                <w:kern w:val="2"/>
                <w:sz w:val="21"/>
                <w:lang w:val="en-US" w:eastAsia="zh-CN"/>
              </w:rPr>
              <w:t>比选申请人综合评分相同时，报价低的优先推荐；</w:t>
            </w:r>
          </w:p>
          <w:p w14:paraId="5A1781FA">
            <w:pPr>
              <w:pStyle w:val="7"/>
              <w:spacing w:line="480" w:lineRule="exact"/>
              <w:rPr>
                <w:rFonts w:hAnsi="宋体" w:cs="Courier New"/>
                <w:color w:val="auto"/>
                <w:kern w:val="2"/>
                <w:sz w:val="21"/>
                <w:lang w:val="en-US" w:eastAsia="zh-CN"/>
              </w:rPr>
            </w:pPr>
            <w:r>
              <w:rPr>
                <w:rFonts w:hint="eastAsia" w:hAnsi="宋体" w:cs="Courier New"/>
                <w:color w:val="auto"/>
                <w:kern w:val="2"/>
                <w:sz w:val="21"/>
                <w:lang w:val="en-US" w:eastAsia="zh-CN"/>
              </w:rPr>
              <w:t>（3）若报价也相同时，业绩得分高的优先推荐；</w:t>
            </w:r>
          </w:p>
          <w:p w14:paraId="36AAA6E0">
            <w:pPr>
              <w:pStyle w:val="7"/>
              <w:spacing w:line="480" w:lineRule="exact"/>
              <w:rPr>
                <w:rFonts w:hAnsi="宋体" w:cs="Courier New"/>
                <w:color w:val="auto"/>
                <w:kern w:val="2"/>
                <w:sz w:val="21"/>
                <w:lang w:val="en-US" w:eastAsia="zh-CN"/>
              </w:rPr>
            </w:pPr>
            <w:r>
              <w:rPr>
                <w:rFonts w:hint="eastAsia" w:hAnsi="宋体" w:cs="Courier New"/>
                <w:color w:val="auto"/>
                <w:kern w:val="2"/>
                <w:sz w:val="21"/>
                <w:lang w:val="en-US" w:eastAsia="zh-CN"/>
              </w:rPr>
              <w:t>（4）当出现上述情况以外的情形，则按有利于比选人的原则进行推荐。</w:t>
            </w:r>
          </w:p>
        </w:tc>
      </w:tr>
      <w:tr w14:paraId="0B0A3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9514" w:type="dxa"/>
            <w:gridSpan w:val="5"/>
            <w:noWrap w:val="0"/>
            <w:vAlign w:val="center"/>
          </w:tcPr>
          <w:p w14:paraId="2A270F5F">
            <w:pPr>
              <w:pStyle w:val="2"/>
              <w:spacing w:before="120" w:beforeLines="50" w:afterLines="50" w:line="480" w:lineRule="exact"/>
              <w:ind w:left="480" w:firstLine="0" w:firstLineChars="0"/>
              <w:jc w:val="center"/>
              <w:rPr>
                <w:rFonts w:ascii="宋体" w:hAnsi="宋体" w:cs="宋体"/>
                <w:b/>
                <w:color w:val="auto"/>
                <w:sz w:val="21"/>
                <w:szCs w:val="21"/>
                <w:lang w:val="en-US" w:eastAsia="zh-CN"/>
              </w:rPr>
            </w:pPr>
            <w:r>
              <w:rPr>
                <w:rFonts w:hint="eastAsia" w:ascii="宋体" w:hAnsi="宋体" w:cs="宋体"/>
                <w:b/>
                <w:color w:val="auto"/>
                <w:sz w:val="21"/>
                <w:szCs w:val="21"/>
                <w:lang w:val="en-US" w:eastAsia="zh-CN"/>
              </w:rPr>
              <w:t>需要补充的其他内容</w:t>
            </w:r>
          </w:p>
        </w:tc>
      </w:tr>
      <w:tr w14:paraId="15DC0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3" w:hRule="atLeast"/>
        </w:trPr>
        <w:tc>
          <w:tcPr>
            <w:tcW w:w="1101" w:type="dxa"/>
            <w:noWrap w:val="0"/>
            <w:vAlign w:val="center"/>
          </w:tcPr>
          <w:p w14:paraId="63B90D3D">
            <w:pPr>
              <w:spacing w:before="120" w:beforeLines="50" w:after="120" w:afterLines="50" w:line="480" w:lineRule="exact"/>
              <w:jc w:val="center"/>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1</w:t>
            </w:r>
          </w:p>
        </w:tc>
        <w:tc>
          <w:tcPr>
            <w:tcW w:w="1842" w:type="dxa"/>
            <w:gridSpan w:val="2"/>
            <w:noWrap w:val="0"/>
            <w:vAlign w:val="center"/>
          </w:tcPr>
          <w:p w14:paraId="07F4DD09">
            <w:pPr>
              <w:pStyle w:val="7"/>
              <w:spacing w:before="120" w:beforeLines="50" w:after="120" w:afterLines="50" w:line="480" w:lineRule="exact"/>
              <w:jc w:val="center"/>
              <w:rPr>
                <w:rFonts w:hAnsi="宋体" w:cs="Courier New"/>
                <w:color w:val="auto"/>
                <w:kern w:val="2"/>
                <w:sz w:val="21"/>
                <w:lang w:val="en-US" w:eastAsia="zh-CN"/>
              </w:rPr>
            </w:pPr>
            <w:r>
              <w:rPr>
                <w:rFonts w:hint="eastAsia" w:hAnsi="宋体" w:cs="Courier New"/>
                <w:color w:val="auto"/>
                <w:kern w:val="2"/>
                <w:sz w:val="21"/>
                <w:lang w:val="en-US" w:eastAsia="zh-CN"/>
              </w:rPr>
              <w:t>澄清和说明</w:t>
            </w:r>
          </w:p>
        </w:tc>
        <w:tc>
          <w:tcPr>
            <w:tcW w:w="6571" w:type="dxa"/>
            <w:gridSpan w:val="2"/>
            <w:noWrap w:val="0"/>
            <w:vAlign w:val="center"/>
          </w:tcPr>
          <w:p w14:paraId="2DFCF871">
            <w:pPr>
              <w:pStyle w:val="7"/>
              <w:spacing w:line="480" w:lineRule="exact"/>
              <w:rPr>
                <w:rFonts w:hAnsi="宋体" w:cs="Courier New"/>
                <w:color w:val="auto"/>
                <w:kern w:val="2"/>
                <w:sz w:val="21"/>
                <w:lang w:val="en-US" w:eastAsia="zh-CN"/>
              </w:rPr>
            </w:pPr>
            <w:r>
              <w:rPr>
                <w:rFonts w:hint="eastAsia" w:hAnsi="宋体" w:cs="Courier New"/>
                <w:color w:val="auto"/>
                <w:kern w:val="2"/>
                <w:sz w:val="21"/>
                <w:lang w:val="en-US" w:eastAsia="zh-CN"/>
              </w:rPr>
              <w:t>（</w:t>
            </w:r>
            <w:r>
              <w:rPr>
                <w:rFonts w:hAnsi="宋体" w:cs="Courier New"/>
                <w:color w:val="auto"/>
                <w:kern w:val="2"/>
                <w:sz w:val="21"/>
                <w:lang w:val="en-US" w:eastAsia="zh-CN"/>
              </w:rPr>
              <w:t>1</w:t>
            </w:r>
            <w:r>
              <w:rPr>
                <w:rFonts w:hint="eastAsia" w:hAnsi="宋体" w:cs="Courier New"/>
                <w:color w:val="auto"/>
                <w:kern w:val="2"/>
                <w:sz w:val="21"/>
                <w:lang w:val="en-US" w:eastAsia="zh-CN"/>
              </w:rPr>
              <w:t>）</w:t>
            </w:r>
            <w:r>
              <w:rPr>
                <w:rFonts w:hAnsi="宋体" w:cs="Courier New"/>
                <w:color w:val="auto"/>
                <w:kern w:val="2"/>
                <w:sz w:val="21"/>
                <w:lang w:val="en-US" w:eastAsia="zh-CN"/>
              </w:rPr>
              <w:t>比选申请人收到问题澄清通知后必须在规定时间内以书面（含传真）形式给予答复，比选申请人的澄清必须加盖比选申请人单位章或由法定代表人或其委托代理人签字；</w:t>
            </w:r>
          </w:p>
          <w:p w14:paraId="08F35EBF">
            <w:pPr>
              <w:pStyle w:val="7"/>
              <w:spacing w:line="480" w:lineRule="exact"/>
              <w:rPr>
                <w:rFonts w:hAnsi="宋体" w:cs="Courier New"/>
                <w:color w:val="auto"/>
                <w:kern w:val="2"/>
                <w:sz w:val="21"/>
                <w:lang w:val="en-US" w:eastAsia="zh-CN"/>
              </w:rPr>
            </w:pPr>
            <w:r>
              <w:rPr>
                <w:rFonts w:hAnsi="宋体" w:cs="Courier New"/>
                <w:color w:val="auto"/>
                <w:kern w:val="2"/>
                <w:sz w:val="21"/>
                <w:lang w:val="en-US" w:eastAsia="zh-CN"/>
              </w:rPr>
              <w:t>（2）若未影响到中标候选人排序，评标委员会也可不要求</w:t>
            </w:r>
            <w:r>
              <w:rPr>
                <w:rFonts w:hint="eastAsia" w:hAnsi="宋体" w:cs="Courier New"/>
                <w:color w:val="auto"/>
                <w:kern w:val="2"/>
                <w:sz w:val="21"/>
                <w:lang w:val="en-US" w:eastAsia="zh-CN"/>
              </w:rPr>
              <w:t>比选申请人澄清。</w:t>
            </w:r>
          </w:p>
        </w:tc>
      </w:tr>
    </w:tbl>
    <w:p w14:paraId="7AB05D82">
      <w:pPr>
        <w:widowControl/>
        <w:autoSpaceDE/>
        <w:autoSpaceDN/>
        <w:adjustRightInd/>
        <w:spacing w:before="120" w:beforeLines="50" w:after="120" w:afterLines="50" w:line="360" w:lineRule="auto"/>
        <w:jc w:val="center"/>
        <w:rPr>
          <w:rFonts w:ascii="宋体" w:hAnsi="宋体"/>
          <w:b/>
          <w:color w:val="auto"/>
          <w:sz w:val="28"/>
        </w:rPr>
      </w:pPr>
      <w:r>
        <w:rPr>
          <w:rFonts w:ascii="宋体" w:hAnsi="宋体"/>
          <w:b/>
          <w:color w:val="auto"/>
          <w:sz w:val="28"/>
        </w:rPr>
        <w:br w:type="page"/>
      </w:r>
      <w:r>
        <w:rPr>
          <w:rFonts w:hint="eastAsia" w:ascii="宋体" w:hAnsi="宋体"/>
          <w:b/>
          <w:color w:val="auto"/>
          <w:sz w:val="28"/>
        </w:rPr>
        <w:t>二、评审办法（正文）</w:t>
      </w:r>
    </w:p>
    <w:p w14:paraId="4AC71787">
      <w:pPr>
        <w:spacing w:before="120" w:beforeLines="50" w:after="120" w:afterLines="50"/>
        <w:jc w:val="both"/>
        <w:rPr>
          <w:rFonts w:hint="eastAsia" w:ascii="黑体" w:hAnsi="宋体" w:eastAsia="黑体" w:cs="Courier New"/>
          <w:b/>
          <w:color w:val="auto"/>
        </w:rPr>
      </w:pPr>
      <w:r>
        <w:rPr>
          <w:rFonts w:hint="eastAsia" w:ascii="黑体" w:hAnsi="宋体" w:eastAsia="黑体" w:cs="Courier New"/>
          <w:b/>
          <w:color w:val="auto"/>
        </w:rPr>
        <w:t>1.评审办法</w:t>
      </w:r>
    </w:p>
    <w:p w14:paraId="2A299C6D">
      <w:pPr>
        <w:pStyle w:val="7"/>
        <w:adjustRightInd w:val="0"/>
        <w:snapToGrid w:val="0"/>
        <w:spacing w:line="360" w:lineRule="auto"/>
        <w:ind w:firstLine="420" w:firstLineChars="200"/>
        <w:rPr>
          <w:rFonts w:hAnsi="宋体"/>
          <w:color w:val="auto"/>
          <w:sz w:val="21"/>
        </w:rPr>
      </w:pPr>
      <w:r>
        <w:rPr>
          <w:rFonts w:hint="eastAsia" w:hAnsi="宋体"/>
          <w:color w:val="auto"/>
          <w:sz w:val="21"/>
        </w:rPr>
        <w:t>本次评审采用资格后审，单信封形式，综合评分法。评审委员会应按照评审办法前附表规定的优先次序推荐中标候选人。</w:t>
      </w:r>
    </w:p>
    <w:p w14:paraId="54C1B71D">
      <w:pPr>
        <w:spacing w:before="120" w:beforeLines="50" w:after="120" w:afterLines="50"/>
        <w:jc w:val="both"/>
        <w:rPr>
          <w:rFonts w:ascii="黑体" w:hAnsi="宋体" w:eastAsia="黑体" w:cs="Courier New"/>
          <w:b/>
          <w:color w:val="auto"/>
        </w:rPr>
      </w:pPr>
      <w:r>
        <w:rPr>
          <w:rFonts w:ascii="黑体" w:hAnsi="宋体" w:eastAsia="黑体" w:cs="Courier New"/>
          <w:b/>
          <w:color w:val="auto"/>
        </w:rPr>
        <w:t>2.评审标准</w:t>
      </w:r>
    </w:p>
    <w:p w14:paraId="00379DE6">
      <w:pPr>
        <w:pStyle w:val="7"/>
        <w:spacing w:line="360" w:lineRule="auto"/>
        <w:rPr>
          <w:rFonts w:hAnsi="宋体"/>
          <w:b/>
          <w:color w:val="auto"/>
          <w:sz w:val="21"/>
        </w:rPr>
      </w:pPr>
      <w:r>
        <w:rPr>
          <w:rFonts w:hAnsi="宋体"/>
          <w:b/>
          <w:color w:val="auto"/>
          <w:sz w:val="21"/>
        </w:rPr>
        <w:t xml:space="preserve">2.1 </w:t>
      </w:r>
      <w:r>
        <w:rPr>
          <w:rFonts w:hint="eastAsia" w:hAnsi="宋体"/>
          <w:b/>
          <w:color w:val="auto"/>
          <w:sz w:val="21"/>
        </w:rPr>
        <w:t>初步评审标准</w:t>
      </w:r>
    </w:p>
    <w:p w14:paraId="66E8C968">
      <w:pPr>
        <w:pStyle w:val="7"/>
        <w:spacing w:line="360" w:lineRule="auto"/>
        <w:ind w:firstLine="422" w:firstLineChars="200"/>
        <w:rPr>
          <w:rFonts w:hAnsi="宋体"/>
          <w:color w:val="auto"/>
          <w:sz w:val="21"/>
        </w:rPr>
      </w:pPr>
      <w:r>
        <w:rPr>
          <w:rFonts w:hAnsi="宋体"/>
          <w:b/>
          <w:color w:val="auto"/>
          <w:sz w:val="21"/>
        </w:rPr>
        <w:t>2.1.1</w:t>
      </w:r>
      <w:r>
        <w:rPr>
          <w:rFonts w:hint="eastAsia" w:hAnsi="宋体"/>
          <w:color w:val="auto"/>
          <w:sz w:val="21"/>
        </w:rPr>
        <w:t>形式评审：见评审办法前附表内容。</w:t>
      </w:r>
    </w:p>
    <w:p w14:paraId="5C5D7B71">
      <w:pPr>
        <w:pStyle w:val="7"/>
        <w:spacing w:line="360" w:lineRule="auto"/>
        <w:ind w:firstLine="422" w:firstLineChars="200"/>
        <w:rPr>
          <w:rFonts w:hAnsi="宋体"/>
          <w:color w:val="auto"/>
          <w:sz w:val="21"/>
        </w:rPr>
      </w:pPr>
      <w:r>
        <w:rPr>
          <w:rFonts w:hAnsi="宋体"/>
          <w:b/>
          <w:color w:val="auto"/>
          <w:sz w:val="21"/>
        </w:rPr>
        <w:t>2.1.2</w:t>
      </w:r>
      <w:r>
        <w:rPr>
          <w:rFonts w:hint="eastAsia" w:hAnsi="宋体"/>
          <w:color w:val="auto"/>
          <w:sz w:val="21"/>
        </w:rPr>
        <w:t>资格评审：见评审办法前附表内容。</w:t>
      </w:r>
    </w:p>
    <w:p w14:paraId="783EEB4F">
      <w:pPr>
        <w:pStyle w:val="7"/>
        <w:spacing w:line="360" w:lineRule="auto"/>
        <w:ind w:firstLine="422" w:firstLineChars="200"/>
        <w:rPr>
          <w:rFonts w:hint="eastAsia" w:hAnsi="宋体"/>
          <w:color w:val="auto"/>
          <w:sz w:val="21"/>
        </w:rPr>
      </w:pPr>
      <w:r>
        <w:rPr>
          <w:rFonts w:hAnsi="宋体"/>
          <w:b/>
          <w:color w:val="auto"/>
          <w:sz w:val="21"/>
        </w:rPr>
        <w:t>2.1.3</w:t>
      </w:r>
      <w:r>
        <w:rPr>
          <w:rFonts w:hint="eastAsia" w:hAnsi="宋体"/>
          <w:color w:val="auto"/>
          <w:sz w:val="21"/>
        </w:rPr>
        <w:t>响应性评审：见评审办法前附表内容。</w:t>
      </w:r>
    </w:p>
    <w:p w14:paraId="14669880">
      <w:pPr>
        <w:pStyle w:val="6"/>
        <w:adjustRightInd/>
        <w:spacing w:line="360" w:lineRule="auto"/>
        <w:ind w:left="420" w:hanging="420"/>
        <w:jc w:val="both"/>
        <w:rPr>
          <w:rFonts w:hAnsi="宋体" w:cs="Courier New"/>
          <w:b/>
          <w:color w:val="auto"/>
          <w:kern w:val="2"/>
          <w:sz w:val="21"/>
          <w:szCs w:val="21"/>
        </w:rPr>
      </w:pPr>
      <w:r>
        <w:rPr>
          <w:rFonts w:hAnsi="宋体" w:cs="Courier New"/>
          <w:b/>
          <w:color w:val="auto"/>
          <w:kern w:val="2"/>
          <w:sz w:val="21"/>
          <w:szCs w:val="21"/>
        </w:rPr>
        <w:t>2.2</w:t>
      </w:r>
      <w:r>
        <w:rPr>
          <w:rFonts w:hint="eastAsia" w:hAnsi="宋体" w:cs="Courier New"/>
          <w:b/>
          <w:color w:val="auto"/>
          <w:kern w:val="2"/>
          <w:sz w:val="21"/>
          <w:szCs w:val="21"/>
        </w:rPr>
        <w:t>分值构成与评分标准</w:t>
      </w:r>
    </w:p>
    <w:p w14:paraId="1690CE45">
      <w:pPr>
        <w:pStyle w:val="7"/>
        <w:spacing w:line="360" w:lineRule="auto"/>
        <w:ind w:firstLine="420" w:firstLineChars="200"/>
        <w:rPr>
          <w:rFonts w:hAnsi="宋体"/>
          <w:color w:val="auto"/>
          <w:sz w:val="21"/>
        </w:rPr>
      </w:pPr>
      <w:r>
        <w:rPr>
          <w:rFonts w:hAnsi="宋体"/>
          <w:color w:val="auto"/>
          <w:sz w:val="21"/>
        </w:rPr>
        <w:t>2.2.1分值构成</w:t>
      </w:r>
      <w:r>
        <w:rPr>
          <w:rFonts w:hint="eastAsia" w:hAnsi="宋体"/>
          <w:color w:val="auto"/>
          <w:sz w:val="21"/>
        </w:rPr>
        <w:t>：见评审办法前附表。</w:t>
      </w:r>
    </w:p>
    <w:p w14:paraId="40F86556">
      <w:pPr>
        <w:pStyle w:val="7"/>
        <w:spacing w:line="360" w:lineRule="auto"/>
        <w:ind w:firstLine="420" w:firstLineChars="200"/>
        <w:rPr>
          <w:rFonts w:hAnsi="宋体"/>
          <w:color w:val="auto"/>
          <w:sz w:val="21"/>
        </w:rPr>
      </w:pPr>
      <w:r>
        <w:rPr>
          <w:rFonts w:hAnsi="宋体"/>
          <w:color w:val="auto"/>
          <w:sz w:val="21"/>
        </w:rPr>
        <w:t>2.2.</w:t>
      </w:r>
      <w:r>
        <w:rPr>
          <w:rFonts w:hint="eastAsia" w:hAnsi="宋体"/>
          <w:color w:val="auto"/>
          <w:sz w:val="21"/>
        </w:rPr>
        <w:t>2</w:t>
      </w:r>
      <w:r>
        <w:rPr>
          <w:rFonts w:hAnsi="宋体"/>
          <w:color w:val="auto"/>
          <w:sz w:val="21"/>
        </w:rPr>
        <w:t>评分标准</w:t>
      </w:r>
      <w:r>
        <w:rPr>
          <w:rFonts w:hint="eastAsia" w:hAnsi="宋体"/>
          <w:color w:val="auto"/>
          <w:sz w:val="21"/>
        </w:rPr>
        <w:t>：见评审办法前附表。</w:t>
      </w:r>
    </w:p>
    <w:p w14:paraId="48FB2CAE">
      <w:pPr>
        <w:spacing w:before="120" w:beforeLines="50" w:after="120" w:afterLines="50"/>
        <w:jc w:val="both"/>
        <w:rPr>
          <w:rFonts w:ascii="黑体" w:hAnsi="宋体" w:eastAsia="黑体" w:cs="Courier New"/>
          <w:b/>
          <w:color w:val="auto"/>
        </w:rPr>
      </w:pPr>
      <w:r>
        <w:rPr>
          <w:rFonts w:ascii="黑体" w:hAnsi="宋体" w:eastAsia="黑体" w:cs="Courier New"/>
          <w:b/>
          <w:color w:val="auto"/>
        </w:rPr>
        <w:t>3.</w:t>
      </w:r>
      <w:r>
        <w:rPr>
          <w:rFonts w:hint="eastAsia" w:ascii="黑体" w:hAnsi="宋体" w:eastAsia="黑体" w:cs="Courier New"/>
          <w:b/>
          <w:color w:val="auto"/>
        </w:rPr>
        <w:t>评审</w:t>
      </w:r>
      <w:r>
        <w:rPr>
          <w:rFonts w:ascii="黑体" w:hAnsi="宋体" w:eastAsia="黑体" w:cs="Courier New"/>
          <w:b/>
          <w:color w:val="auto"/>
        </w:rPr>
        <w:t>程序</w:t>
      </w:r>
    </w:p>
    <w:p w14:paraId="1DB0D9AE">
      <w:pPr>
        <w:pStyle w:val="7"/>
        <w:spacing w:before="120" w:beforeLines="50" w:after="120" w:afterLines="50" w:line="360" w:lineRule="auto"/>
        <w:rPr>
          <w:rFonts w:hAnsi="宋体"/>
          <w:b/>
          <w:color w:val="auto"/>
        </w:rPr>
      </w:pPr>
      <w:r>
        <w:rPr>
          <w:rFonts w:hAnsi="宋体"/>
          <w:b/>
          <w:color w:val="auto"/>
        </w:rPr>
        <w:t>3.1初步评审</w:t>
      </w:r>
    </w:p>
    <w:p w14:paraId="080D6F49">
      <w:pPr>
        <w:pStyle w:val="7"/>
        <w:spacing w:line="360" w:lineRule="auto"/>
        <w:ind w:firstLine="420" w:firstLineChars="200"/>
        <w:rPr>
          <w:rFonts w:hAnsi="宋体"/>
          <w:color w:val="auto"/>
          <w:sz w:val="21"/>
        </w:rPr>
      </w:pPr>
      <w:r>
        <w:rPr>
          <w:rFonts w:hAnsi="宋体"/>
          <w:color w:val="auto"/>
          <w:sz w:val="21"/>
        </w:rPr>
        <w:t>3.1.1</w:t>
      </w:r>
      <w:r>
        <w:rPr>
          <w:rFonts w:hint="eastAsia" w:hAnsi="宋体"/>
          <w:color w:val="auto"/>
          <w:sz w:val="21"/>
        </w:rPr>
        <w:t>评审委员会可以要求比选申请人提交第二章“比选申请人须知”规定的有关证明和证件的原件，以便核验。评审委员会依据本章第</w:t>
      </w:r>
      <w:r>
        <w:rPr>
          <w:rFonts w:hAnsi="宋体"/>
          <w:color w:val="auto"/>
          <w:sz w:val="21"/>
        </w:rPr>
        <w:t>2.1款规定的标准对</w:t>
      </w:r>
      <w:r>
        <w:rPr>
          <w:rFonts w:hint="eastAsia" w:hAnsi="宋体"/>
          <w:color w:val="auto"/>
          <w:sz w:val="21"/>
          <w:lang w:eastAsia="zh-CN"/>
        </w:rPr>
        <w:t>比选申请文件</w:t>
      </w:r>
      <w:r>
        <w:rPr>
          <w:rFonts w:hint="eastAsia" w:hAnsi="宋体"/>
          <w:color w:val="auto"/>
          <w:sz w:val="21"/>
        </w:rPr>
        <w:t>进行评审。</w:t>
      </w:r>
      <w:r>
        <w:rPr>
          <w:rFonts w:hint="eastAsia" w:hAnsi="宋体"/>
          <w:b/>
          <w:color w:val="auto"/>
          <w:sz w:val="21"/>
        </w:rPr>
        <w:t>有一项不符合评审标准的，评审委员会应否决其报价。</w:t>
      </w:r>
    </w:p>
    <w:p w14:paraId="53ADC4C9">
      <w:pPr>
        <w:pStyle w:val="7"/>
        <w:spacing w:line="360" w:lineRule="auto"/>
        <w:ind w:firstLine="420" w:firstLineChars="200"/>
        <w:rPr>
          <w:rFonts w:hint="eastAsia" w:hAnsi="宋体"/>
          <w:color w:val="auto"/>
          <w:sz w:val="21"/>
        </w:rPr>
      </w:pPr>
      <w:r>
        <w:rPr>
          <w:rFonts w:hint="eastAsia" w:hAnsi="宋体"/>
          <w:color w:val="auto"/>
          <w:sz w:val="21"/>
        </w:rPr>
        <w:t>3.1.2评分分值计算保留小数点后两位，小数点后第三位“四舍五入”。</w:t>
      </w:r>
    </w:p>
    <w:p w14:paraId="49504C53">
      <w:pPr>
        <w:pStyle w:val="7"/>
        <w:spacing w:before="120" w:beforeLines="50" w:after="120" w:afterLines="50" w:line="360" w:lineRule="auto"/>
        <w:rPr>
          <w:rFonts w:hint="eastAsia" w:hAnsi="宋体"/>
          <w:b/>
          <w:color w:val="auto"/>
        </w:rPr>
      </w:pPr>
      <w:r>
        <w:rPr>
          <w:rFonts w:hint="eastAsia" w:hAnsi="宋体"/>
          <w:b/>
          <w:color w:val="auto"/>
        </w:rPr>
        <w:t>3.2详细评审</w:t>
      </w:r>
    </w:p>
    <w:p w14:paraId="6C06881E">
      <w:pPr>
        <w:pStyle w:val="7"/>
        <w:spacing w:line="360" w:lineRule="auto"/>
        <w:ind w:firstLine="420" w:firstLineChars="200"/>
        <w:rPr>
          <w:rFonts w:hAnsi="宋体"/>
          <w:color w:val="auto"/>
          <w:sz w:val="21"/>
        </w:rPr>
      </w:pPr>
      <w:r>
        <w:rPr>
          <w:rFonts w:hint="eastAsia" w:hAnsi="宋体"/>
          <w:color w:val="auto"/>
          <w:sz w:val="21"/>
        </w:rPr>
        <w:t>3.2.1评审委会发现比选申请人的报价明显低于其他报价，使得其报价可能低于其个别成本的，应要求该比选申请人作出书面说明并提供相应的证明材料。比选申请人不能合理说明或不能提供相应证明材料的，评审委员会应认定该比选申请人以低于成本报价竞标，并否决其报价。</w:t>
      </w:r>
    </w:p>
    <w:p w14:paraId="7603B80A">
      <w:pPr>
        <w:pStyle w:val="7"/>
        <w:spacing w:line="360" w:lineRule="auto"/>
        <w:rPr>
          <w:rFonts w:hAnsi="宋体"/>
          <w:b/>
          <w:color w:val="auto"/>
        </w:rPr>
      </w:pPr>
      <w:r>
        <w:rPr>
          <w:rFonts w:hAnsi="宋体"/>
          <w:b/>
          <w:color w:val="auto"/>
        </w:rPr>
        <w:t>3.</w:t>
      </w:r>
      <w:r>
        <w:rPr>
          <w:rFonts w:hint="eastAsia" w:hAnsi="宋体"/>
          <w:b/>
          <w:color w:val="auto"/>
        </w:rPr>
        <w:t>2</w:t>
      </w:r>
      <w:r>
        <w:rPr>
          <w:rFonts w:hint="eastAsia" w:hAnsi="宋体"/>
          <w:b/>
          <w:color w:val="auto"/>
          <w:lang w:eastAsia="zh-CN"/>
        </w:rPr>
        <w:t>比选申请文件</w:t>
      </w:r>
      <w:r>
        <w:rPr>
          <w:rFonts w:hint="eastAsia" w:hAnsi="宋体"/>
          <w:b/>
          <w:color w:val="auto"/>
        </w:rPr>
        <w:t>相关信息的核查</w:t>
      </w:r>
    </w:p>
    <w:p w14:paraId="69D9700C">
      <w:pPr>
        <w:pStyle w:val="7"/>
        <w:spacing w:line="360" w:lineRule="auto"/>
        <w:ind w:firstLine="420" w:firstLineChars="200"/>
        <w:rPr>
          <w:rFonts w:hAnsi="宋体"/>
          <w:color w:val="auto"/>
          <w:sz w:val="21"/>
        </w:rPr>
      </w:pPr>
      <w:r>
        <w:rPr>
          <w:rFonts w:hAnsi="宋体"/>
          <w:color w:val="auto"/>
          <w:sz w:val="21"/>
        </w:rPr>
        <w:t>评审委员会应对在评审过程中发现的比选申请人与比选申请人之间、比选申请人与比选人之间存在的串通报价的情形进行评审和认定。比选申请人存在串通报价、弄虚作假行贿等违法行为的,评审委员会应否决其报价</w:t>
      </w:r>
      <w:r>
        <w:rPr>
          <w:rFonts w:hint="eastAsia" w:hAnsi="宋体"/>
          <w:color w:val="auto"/>
          <w:sz w:val="21"/>
        </w:rPr>
        <w:t>。</w:t>
      </w:r>
    </w:p>
    <w:p w14:paraId="7596446C">
      <w:pPr>
        <w:pStyle w:val="7"/>
        <w:spacing w:line="360" w:lineRule="auto"/>
        <w:ind w:firstLine="420" w:firstLineChars="200"/>
        <w:rPr>
          <w:rFonts w:hAnsi="宋体"/>
          <w:color w:val="auto"/>
          <w:sz w:val="21"/>
        </w:rPr>
      </w:pPr>
      <w:r>
        <w:rPr>
          <w:rFonts w:hAnsi="宋体"/>
          <w:color w:val="auto"/>
          <w:sz w:val="21"/>
        </w:rPr>
        <w:t>(1)有下列情形之一的,属于比选申请人相互串通报价:</w:t>
      </w:r>
    </w:p>
    <w:p w14:paraId="3492B1A1">
      <w:pPr>
        <w:pStyle w:val="7"/>
        <w:spacing w:line="360" w:lineRule="auto"/>
        <w:ind w:firstLine="420" w:firstLineChars="200"/>
        <w:rPr>
          <w:rFonts w:hAnsi="宋体"/>
          <w:color w:val="auto"/>
          <w:sz w:val="21"/>
        </w:rPr>
      </w:pPr>
      <w:r>
        <w:rPr>
          <w:rFonts w:hAnsi="宋体"/>
          <w:color w:val="auto"/>
          <w:sz w:val="21"/>
        </w:rPr>
        <w:t>a.比选申请人之间协商报价等</w:t>
      </w:r>
      <w:r>
        <w:rPr>
          <w:rFonts w:hint="eastAsia" w:hAnsi="宋体"/>
          <w:color w:val="auto"/>
          <w:sz w:val="21"/>
          <w:lang w:eastAsia="zh-CN"/>
        </w:rPr>
        <w:t>比选申请文件</w:t>
      </w:r>
      <w:r>
        <w:rPr>
          <w:rFonts w:hAnsi="宋体"/>
          <w:color w:val="auto"/>
          <w:sz w:val="21"/>
        </w:rPr>
        <w:t>的实质性内容</w:t>
      </w:r>
      <w:r>
        <w:rPr>
          <w:rFonts w:hint="eastAsia" w:hAnsi="宋体"/>
          <w:color w:val="auto"/>
          <w:sz w:val="21"/>
        </w:rPr>
        <w:t>；</w:t>
      </w:r>
    </w:p>
    <w:p w14:paraId="112FA302">
      <w:pPr>
        <w:pStyle w:val="7"/>
        <w:spacing w:line="360" w:lineRule="auto"/>
        <w:ind w:firstLine="420" w:firstLineChars="200"/>
        <w:rPr>
          <w:rFonts w:hAnsi="宋体"/>
          <w:color w:val="auto"/>
          <w:sz w:val="21"/>
        </w:rPr>
      </w:pPr>
      <w:r>
        <w:rPr>
          <w:rFonts w:hAnsi="宋体"/>
          <w:color w:val="auto"/>
          <w:sz w:val="21"/>
        </w:rPr>
        <w:t>b.比选申请人之间约定中标人</w:t>
      </w:r>
      <w:r>
        <w:rPr>
          <w:rFonts w:hint="eastAsia" w:hAnsi="宋体"/>
          <w:color w:val="auto"/>
          <w:sz w:val="21"/>
        </w:rPr>
        <w:t>；</w:t>
      </w:r>
    </w:p>
    <w:p w14:paraId="5B2CC2D1">
      <w:pPr>
        <w:pStyle w:val="7"/>
        <w:spacing w:line="360" w:lineRule="auto"/>
        <w:ind w:firstLine="420" w:firstLineChars="200"/>
        <w:rPr>
          <w:rFonts w:hAnsi="宋体"/>
          <w:color w:val="auto"/>
          <w:sz w:val="21"/>
        </w:rPr>
      </w:pPr>
      <w:r>
        <w:rPr>
          <w:rFonts w:hAnsi="宋体"/>
          <w:color w:val="auto"/>
          <w:sz w:val="21"/>
        </w:rPr>
        <w:t>c.比选申请人之间约定部分比选申请人放弃报价或中标</w:t>
      </w:r>
      <w:r>
        <w:rPr>
          <w:rFonts w:hint="eastAsia" w:hAnsi="宋体"/>
          <w:color w:val="auto"/>
          <w:sz w:val="21"/>
        </w:rPr>
        <w:t>；</w:t>
      </w:r>
    </w:p>
    <w:p w14:paraId="2CC58411">
      <w:pPr>
        <w:pStyle w:val="7"/>
        <w:spacing w:line="360" w:lineRule="auto"/>
        <w:ind w:firstLine="420" w:firstLineChars="200"/>
        <w:rPr>
          <w:rFonts w:hAnsi="宋体"/>
          <w:color w:val="auto"/>
          <w:sz w:val="21"/>
        </w:rPr>
      </w:pPr>
      <w:r>
        <w:rPr>
          <w:rFonts w:hAnsi="宋体"/>
          <w:color w:val="auto"/>
          <w:sz w:val="21"/>
        </w:rPr>
        <w:t>d.属于同一集团、协会、商会等组织成员的比选申请人按照该组织要求协同报价</w:t>
      </w:r>
      <w:r>
        <w:rPr>
          <w:rFonts w:hint="eastAsia" w:hAnsi="宋体"/>
          <w:color w:val="auto"/>
          <w:sz w:val="21"/>
        </w:rPr>
        <w:t>；</w:t>
      </w:r>
    </w:p>
    <w:p w14:paraId="4A20D062">
      <w:pPr>
        <w:pStyle w:val="7"/>
        <w:spacing w:line="360" w:lineRule="auto"/>
        <w:ind w:firstLine="420" w:firstLineChars="200"/>
        <w:rPr>
          <w:rFonts w:hAnsi="宋体"/>
          <w:color w:val="auto"/>
          <w:sz w:val="21"/>
        </w:rPr>
      </w:pPr>
      <w:r>
        <w:rPr>
          <w:rFonts w:hAnsi="宋体"/>
          <w:color w:val="auto"/>
          <w:sz w:val="21"/>
        </w:rPr>
        <w:t>e.比选申请人之间为谋取中标或排斥特定比选申请人而采取的其他联合行动。</w:t>
      </w:r>
    </w:p>
    <w:p w14:paraId="2AA9A53D">
      <w:pPr>
        <w:pStyle w:val="7"/>
        <w:spacing w:line="360" w:lineRule="auto"/>
        <w:ind w:firstLine="420" w:firstLineChars="200"/>
        <w:rPr>
          <w:rFonts w:hAnsi="宋体"/>
          <w:color w:val="auto"/>
          <w:sz w:val="21"/>
        </w:rPr>
      </w:pPr>
      <w:r>
        <w:rPr>
          <w:rFonts w:hAnsi="宋体"/>
          <w:color w:val="auto"/>
          <w:sz w:val="21"/>
        </w:rPr>
        <w:t>(2)有下列情形之一的,视为比选申请人相互串通报价:</w:t>
      </w:r>
    </w:p>
    <w:p w14:paraId="712435C3">
      <w:pPr>
        <w:pStyle w:val="7"/>
        <w:spacing w:line="360" w:lineRule="auto"/>
        <w:ind w:firstLine="420" w:firstLineChars="200"/>
        <w:rPr>
          <w:rFonts w:hAnsi="宋体"/>
          <w:color w:val="auto"/>
          <w:sz w:val="21"/>
        </w:rPr>
      </w:pPr>
      <w:r>
        <w:rPr>
          <w:rFonts w:hAnsi="宋体"/>
          <w:color w:val="auto"/>
          <w:sz w:val="21"/>
        </w:rPr>
        <w:t>a.不同比选申请人的</w:t>
      </w:r>
      <w:r>
        <w:rPr>
          <w:rFonts w:hint="eastAsia" w:hAnsi="宋体"/>
          <w:color w:val="auto"/>
          <w:sz w:val="21"/>
          <w:lang w:eastAsia="zh-CN"/>
        </w:rPr>
        <w:t>比选申请文件</w:t>
      </w:r>
      <w:r>
        <w:rPr>
          <w:rFonts w:hAnsi="宋体"/>
          <w:color w:val="auto"/>
          <w:sz w:val="21"/>
        </w:rPr>
        <w:t>由同一单位或个人编制</w:t>
      </w:r>
      <w:r>
        <w:rPr>
          <w:rFonts w:hint="eastAsia" w:hAnsi="宋体"/>
          <w:color w:val="auto"/>
          <w:sz w:val="21"/>
        </w:rPr>
        <w:t>；</w:t>
      </w:r>
    </w:p>
    <w:p w14:paraId="269AF1D6">
      <w:pPr>
        <w:pStyle w:val="7"/>
        <w:spacing w:line="360" w:lineRule="auto"/>
        <w:ind w:firstLine="420" w:firstLineChars="200"/>
        <w:rPr>
          <w:rFonts w:hAnsi="宋体"/>
          <w:color w:val="auto"/>
          <w:sz w:val="21"/>
        </w:rPr>
      </w:pPr>
      <w:r>
        <w:rPr>
          <w:rFonts w:hAnsi="宋体"/>
          <w:color w:val="auto"/>
          <w:sz w:val="21"/>
        </w:rPr>
        <w:t>b.不同比选申请人委托同一单位或个人办理</w:t>
      </w:r>
      <w:r>
        <w:rPr>
          <w:rFonts w:hint="eastAsia" w:hAnsi="宋体"/>
          <w:color w:val="auto"/>
          <w:sz w:val="21"/>
          <w:lang w:eastAsia="zh-CN"/>
        </w:rPr>
        <w:t>比选申请</w:t>
      </w:r>
      <w:r>
        <w:rPr>
          <w:rFonts w:hAnsi="宋体"/>
          <w:color w:val="auto"/>
          <w:sz w:val="21"/>
        </w:rPr>
        <w:t>事宜</w:t>
      </w:r>
      <w:r>
        <w:rPr>
          <w:rFonts w:hint="eastAsia" w:hAnsi="宋体"/>
          <w:color w:val="auto"/>
          <w:sz w:val="21"/>
        </w:rPr>
        <w:t>；</w:t>
      </w:r>
    </w:p>
    <w:p w14:paraId="3DF13B23">
      <w:pPr>
        <w:pStyle w:val="7"/>
        <w:spacing w:line="360" w:lineRule="auto"/>
        <w:ind w:firstLine="420" w:firstLineChars="200"/>
        <w:rPr>
          <w:rFonts w:hAnsi="宋体"/>
          <w:color w:val="auto"/>
          <w:sz w:val="21"/>
        </w:rPr>
      </w:pPr>
      <w:r>
        <w:rPr>
          <w:rFonts w:hAnsi="宋体"/>
          <w:color w:val="auto"/>
          <w:sz w:val="21"/>
        </w:rPr>
        <w:t>c.不同比选申请人的</w:t>
      </w:r>
      <w:r>
        <w:rPr>
          <w:rFonts w:hint="eastAsia" w:hAnsi="宋体"/>
          <w:color w:val="auto"/>
          <w:sz w:val="21"/>
          <w:lang w:eastAsia="zh-CN"/>
        </w:rPr>
        <w:t>比选申请文件</w:t>
      </w:r>
      <w:r>
        <w:rPr>
          <w:rFonts w:hAnsi="宋体"/>
          <w:color w:val="auto"/>
          <w:sz w:val="21"/>
        </w:rPr>
        <w:t>载明的项目管理成员为同一人</w:t>
      </w:r>
      <w:r>
        <w:rPr>
          <w:rFonts w:hint="eastAsia" w:hAnsi="宋体"/>
          <w:color w:val="auto"/>
          <w:sz w:val="21"/>
        </w:rPr>
        <w:t>；</w:t>
      </w:r>
    </w:p>
    <w:p w14:paraId="7717E0D5">
      <w:pPr>
        <w:pStyle w:val="7"/>
        <w:spacing w:line="360" w:lineRule="auto"/>
        <w:ind w:firstLine="420" w:firstLineChars="200"/>
        <w:rPr>
          <w:rFonts w:hAnsi="宋体"/>
          <w:color w:val="auto"/>
          <w:sz w:val="21"/>
        </w:rPr>
      </w:pPr>
      <w:r>
        <w:rPr>
          <w:rFonts w:hAnsi="宋体"/>
          <w:color w:val="auto"/>
          <w:sz w:val="21"/>
        </w:rPr>
        <w:t>d.不同比选申请人的</w:t>
      </w:r>
      <w:r>
        <w:rPr>
          <w:rFonts w:hint="eastAsia" w:hAnsi="宋体"/>
          <w:color w:val="auto"/>
          <w:sz w:val="21"/>
          <w:lang w:eastAsia="zh-CN"/>
        </w:rPr>
        <w:t>比选申请文件</w:t>
      </w:r>
      <w:r>
        <w:rPr>
          <w:rFonts w:hAnsi="宋体"/>
          <w:color w:val="auto"/>
          <w:sz w:val="21"/>
        </w:rPr>
        <w:t>异常一致或报价呈规律性差异</w:t>
      </w:r>
      <w:r>
        <w:rPr>
          <w:rFonts w:hint="eastAsia" w:hAnsi="宋体"/>
          <w:color w:val="auto"/>
          <w:sz w:val="21"/>
        </w:rPr>
        <w:t>；</w:t>
      </w:r>
    </w:p>
    <w:p w14:paraId="6E3FF57F">
      <w:pPr>
        <w:pStyle w:val="7"/>
        <w:spacing w:line="360" w:lineRule="auto"/>
        <w:ind w:firstLine="420" w:firstLineChars="200"/>
        <w:rPr>
          <w:rFonts w:hAnsi="宋体"/>
          <w:color w:val="auto"/>
          <w:sz w:val="21"/>
        </w:rPr>
      </w:pPr>
      <w:r>
        <w:rPr>
          <w:rFonts w:hAnsi="宋体"/>
          <w:color w:val="auto"/>
          <w:sz w:val="21"/>
        </w:rPr>
        <w:t>e.不同比选申请人的</w:t>
      </w:r>
      <w:r>
        <w:rPr>
          <w:rFonts w:hint="eastAsia" w:hAnsi="宋体"/>
          <w:color w:val="auto"/>
          <w:sz w:val="21"/>
          <w:lang w:eastAsia="zh-CN"/>
        </w:rPr>
        <w:t>比选申请文件</w:t>
      </w:r>
      <w:r>
        <w:rPr>
          <w:rFonts w:hAnsi="宋体"/>
          <w:color w:val="auto"/>
          <w:sz w:val="21"/>
        </w:rPr>
        <w:t>相互混装</w:t>
      </w:r>
      <w:r>
        <w:rPr>
          <w:rFonts w:hint="eastAsia" w:hAnsi="宋体"/>
          <w:color w:val="auto"/>
          <w:sz w:val="21"/>
        </w:rPr>
        <w:t>；</w:t>
      </w:r>
    </w:p>
    <w:p w14:paraId="2B0EFB52">
      <w:pPr>
        <w:pStyle w:val="7"/>
        <w:spacing w:line="360" w:lineRule="auto"/>
        <w:ind w:firstLine="420" w:firstLineChars="200"/>
        <w:rPr>
          <w:rFonts w:hAnsi="宋体"/>
          <w:color w:val="auto"/>
          <w:sz w:val="21"/>
        </w:rPr>
      </w:pPr>
      <w:r>
        <w:rPr>
          <w:rFonts w:hAnsi="宋体"/>
          <w:color w:val="auto"/>
          <w:sz w:val="21"/>
        </w:rPr>
        <w:t xml:space="preserve"> (3)有下列情形之一的,属于比选人与比选申请人串通报价:</w:t>
      </w:r>
    </w:p>
    <w:p w14:paraId="42265F7B">
      <w:pPr>
        <w:pStyle w:val="7"/>
        <w:spacing w:line="360" w:lineRule="auto"/>
        <w:ind w:firstLine="420" w:firstLineChars="200"/>
        <w:rPr>
          <w:rFonts w:hAnsi="宋体"/>
          <w:color w:val="auto"/>
          <w:sz w:val="21"/>
        </w:rPr>
      </w:pPr>
      <w:r>
        <w:rPr>
          <w:rFonts w:hAnsi="宋体"/>
          <w:color w:val="auto"/>
          <w:sz w:val="21"/>
        </w:rPr>
        <w:t>a.比选人在开标前开启</w:t>
      </w:r>
      <w:r>
        <w:rPr>
          <w:rFonts w:hint="eastAsia" w:hAnsi="宋体"/>
          <w:color w:val="auto"/>
          <w:sz w:val="21"/>
          <w:lang w:eastAsia="zh-CN"/>
        </w:rPr>
        <w:t>比选申请文件</w:t>
      </w:r>
      <w:r>
        <w:rPr>
          <w:rFonts w:hAnsi="宋体"/>
          <w:color w:val="auto"/>
          <w:sz w:val="21"/>
        </w:rPr>
        <w:t>并将有关信息泄露给其他比选申请人</w:t>
      </w:r>
      <w:r>
        <w:rPr>
          <w:rFonts w:hint="eastAsia" w:hAnsi="宋体"/>
          <w:color w:val="auto"/>
          <w:sz w:val="21"/>
        </w:rPr>
        <w:t>；</w:t>
      </w:r>
    </w:p>
    <w:p w14:paraId="5664088F">
      <w:pPr>
        <w:pStyle w:val="7"/>
        <w:spacing w:line="360" w:lineRule="auto"/>
        <w:ind w:firstLine="420" w:firstLineChars="200"/>
        <w:rPr>
          <w:rFonts w:hAnsi="宋体"/>
          <w:color w:val="auto"/>
          <w:sz w:val="21"/>
        </w:rPr>
      </w:pPr>
      <w:r>
        <w:rPr>
          <w:rFonts w:hAnsi="宋体"/>
          <w:color w:val="auto"/>
          <w:sz w:val="21"/>
        </w:rPr>
        <w:t>b.比选人直接或间接向比选申请人泄露标底、评审委员会成员等信息</w:t>
      </w:r>
      <w:r>
        <w:rPr>
          <w:rFonts w:hint="eastAsia" w:hAnsi="宋体"/>
          <w:color w:val="auto"/>
          <w:sz w:val="21"/>
        </w:rPr>
        <w:t>；</w:t>
      </w:r>
    </w:p>
    <w:p w14:paraId="39AAE107">
      <w:pPr>
        <w:pStyle w:val="7"/>
        <w:spacing w:line="360" w:lineRule="auto"/>
        <w:ind w:firstLine="420" w:firstLineChars="200"/>
        <w:rPr>
          <w:rFonts w:hAnsi="宋体"/>
          <w:color w:val="auto"/>
          <w:sz w:val="21"/>
        </w:rPr>
      </w:pPr>
      <w:r>
        <w:rPr>
          <w:rFonts w:hAnsi="宋体"/>
          <w:color w:val="auto"/>
          <w:sz w:val="21"/>
        </w:rPr>
        <w:t>c.比选人明示或暗示比选申请人压低或抬高报价</w:t>
      </w:r>
      <w:r>
        <w:rPr>
          <w:rFonts w:hint="eastAsia" w:hAnsi="宋体"/>
          <w:color w:val="auto"/>
          <w:sz w:val="21"/>
        </w:rPr>
        <w:t>；</w:t>
      </w:r>
    </w:p>
    <w:p w14:paraId="73F16FB3">
      <w:pPr>
        <w:pStyle w:val="7"/>
        <w:spacing w:line="360" w:lineRule="auto"/>
        <w:ind w:firstLine="420" w:firstLineChars="200"/>
        <w:rPr>
          <w:rFonts w:hAnsi="宋体"/>
          <w:color w:val="auto"/>
          <w:sz w:val="21"/>
        </w:rPr>
      </w:pPr>
      <w:r>
        <w:rPr>
          <w:rFonts w:hAnsi="宋体"/>
          <w:color w:val="auto"/>
          <w:sz w:val="21"/>
        </w:rPr>
        <w:t>d.比选人授意比选申请人撤换、修改</w:t>
      </w:r>
      <w:r>
        <w:rPr>
          <w:rFonts w:hint="eastAsia" w:hAnsi="宋体"/>
          <w:color w:val="auto"/>
          <w:sz w:val="21"/>
          <w:lang w:eastAsia="zh-CN"/>
        </w:rPr>
        <w:t>比选申请文件</w:t>
      </w:r>
      <w:r>
        <w:rPr>
          <w:rFonts w:hint="eastAsia" w:hAnsi="宋体"/>
          <w:color w:val="auto"/>
          <w:sz w:val="21"/>
        </w:rPr>
        <w:t>；</w:t>
      </w:r>
    </w:p>
    <w:p w14:paraId="748AEC87">
      <w:pPr>
        <w:pStyle w:val="7"/>
        <w:spacing w:line="360" w:lineRule="auto"/>
        <w:ind w:firstLine="420" w:firstLineChars="200"/>
        <w:rPr>
          <w:rFonts w:hAnsi="宋体"/>
          <w:color w:val="auto"/>
          <w:sz w:val="21"/>
        </w:rPr>
      </w:pPr>
      <w:r>
        <w:rPr>
          <w:rFonts w:hAnsi="宋体"/>
          <w:color w:val="auto"/>
          <w:sz w:val="21"/>
        </w:rPr>
        <w:t>e.</w:t>
      </w:r>
      <w:r>
        <w:rPr>
          <w:rFonts w:hint="eastAsia" w:hAnsi="宋体"/>
          <w:color w:val="auto"/>
          <w:sz w:val="21"/>
        </w:rPr>
        <w:t>比选人明示或暗示比选申请人为特定比选申请人中标提供方便；</w:t>
      </w:r>
    </w:p>
    <w:p w14:paraId="2543D347">
      <w:pPr>
        <w:pStyle w:val="7"/>
        <w:spacing w:line="360" w:lineRule="auto"/>
        <w:ind w:firstLine="420" w:firstLineChars="200"/>
        <w:rPr>
          <w:rFonts w:hAnsi="宋体"/>
          <w:color w:val="auto"/>
          <w:sz w:val="21"/>
        </w:rPr>
      </w:pPr>
      <w:r>
        <w:rPr>
          <w:rFonts w:hAnsi="宋体"/>
          <w:color w:val="auto"/>
          <w:sz w:val="21"/>
        </w:rPr>
        <w:t>f.</w:t>
      </w:r>
      <w:r>
        <w:rPr>
          <w:rFonts w:hint="eastAsia" w:hAnsi="宋体"/>
          <w:color w:val="auto"/>
          <w:sz w:val="21"/>
        </w:rPr>
        <w:t>比选人与比选申请人为谋求特定比选申请人中标而采取的其他串通行为。</w:t>
      </w:r>
    </w:p>
    <w:p w14:paraId="0251052D">
      <w:pPr>
        <w:pStyle w:val="7"/>
        <w:spacing w:line="360" w:lineRule="auto"/>
        <w:ind w:firstLine="420" w:firstLineChars="200"/>
        <w:rPr>
          <w:rFonts w:hAnsi="宋体"/>
          <w:color w:val="auto"/>
          <w:sz w:val="21"/>
        </w:rPr>
      </w:pPr>
      <w:r>
        <w:rPr>
          <w:rFonts w:hint="eastAsia" w:hAnsi="宋体"/>
          <w:color w:val="auto"/>
          <w:sz w:val="21"/>
        </w:rPr>
        <w:t>（</w:t>
      </w:r>
      <w:r>
        <w:rPr>
          <w:rFonts w:hAnsi="宋体"/>
          <w:color w:val="auto"/>
          <w:sz w:val="21"/>
        </w:rPr>
        <w:t>4</w:t>
      </w:r>
      <w:r>
        <w:rPr>
          <w:rFonts w:hint="eastAsia" w:hAnsi="宋体"/>
          <w:color w:val="auto"/>
          <w:sz w:val="21"/>
        </w:rPr>
        <w:t>）比选申请人有下列情形之一的，属于弄虚作假的行为：</w:t>
      </w:r>
    </w:p>
    <w:p w14:paraId="3A5C1336">
      <w:pPr>
        <w:pStyle w:val="7"/>
        <w:spacing w:line="360" w:lineRule="auto"/>
        <w:ind w:firstLine="420" w:firstLineChars="200"/>
        <w:rPr>
          <w:rFonts w:hAnsi="宋体"/>
          <w:color w:val="auto"/>
          <w:sz w:val="21"/>
        </w:rPr>
      </w:pPr>
      <w:r>
        <w:rPr>
          <w:rFonts w:hAnsi="宋体"/>
          <w:color w:val="auto"/>
          <w:sz w:val="21"/>
        </w:rPr>
        <w:t>a.</w:t>
      </w:r>
      <w:r>
        <w:rPr>
          <w:rFonts w:hint="eastAsia" w:hAnsi="宋体"/>
          <w:color w:val="auto"/>
          <w:sz w:val="21"/>
        </w:rPr>
        <w:t>使用通过受让或租借等方式获取的资格、资质证书报价；</w:t>
      </w:r>
    </w:p>
    <w:p w14:paraId="51BE97D4">
      <w:pPr>
        <w:pStyle w:val="7"/>
        <w:spacing w:line="360" w:lineRule="auto"/>
        <w:ind w:firstLine="420" w:firstLineChars="200"/>
        <w:rPr>
          <w:rFonts w:hAnsi="宋体"/>
          <w:color w:val="auto"/>
          <w:sz w:val="21"/>
        </w:rPr>
      </w:pPr>
      <w:r>
        <w:rPr>
          <w:rFonts w:hAnsi="宋体"/>
          <w:color w:val="auto"/>
          <w:sz w:val="21"/>
        </w:rPr>
        <w:t>b.</w:t>
      </w:r>
      <w:r>
        <w:rPr>
          <w:rFonts w:hint="eastAsia" w:hAnsi="宋体"/>
          <w:color w:val="auto"/>
          <w:sz w:val="21"/>
        </w:rPr>
        <w:t>使用伪造、编造的许可证件；</w:t>
      </w:r>
    </w:p>
    <w:p w14:paraId="7C89656F">
      <w:pPr>
        <w:pStyle w:val="7"/>
        <w:spacing w:line="360" w:lineRule="auto"/>
        <w:ind w:firstLine="420" w:firstLineChars="200"/>
        <w:rPr>
          <w:rFonts w:hAnsi="宋体"/>
          <w:color w:val="auto"/>
          <w:sz w:val="21"/>
        </w:rPr>
      </w:pPr>
      <w:r>
        <w:rPr>
          <w:rFonts w:hAnsi="宋体"/>
          <w:color w:val="auto"/>
          <w:sz w:val="21"/>
        </w:rPr>
        <w:t>c.</w:t>
      </w:r>
      <w:r>
        <w:rPr>
          <w:rFonts w:hint="eastAsia" w:hAnsi="宋体"/>
          <w:color w:val="auto"/>
          <w:sz w:val="21"/>
        </w:rPr>
        <w:t>提供虚假的财务状况或业绩；</w:t>
      </w:r>
    </w:p>
    <w:p w14:paraId="1E736B93">
      <w:pPr>
        <w:pStyle w:val="7"/>
        <w:spacing w:line="360" w:lineRule="auto"/>
        <w:ind w:firstLine="420" w:firstLineChars="200"/>
        <w:rPr>
          <w:rFonts w:hAnsi="宋体"/>
          <w:color w:val="auto"/>
          <w:sz w:val="21"/>
        </w:rPr>
      </w:pPr>
      <w:r>
        <w:rPr>
          <w:rFonts w:hAnsi="宋体"/>
          <w:color w:val="auto"/>
          <w:sz w:val="21"/>
        </w:rPr>
        <w:t>d.</w:t>
      </w:r>
      <w:r>
        <w:rPr>
          <w:rFonts w:hint="eastAsia" w:hAnsi="宋体"/>
          <w:color w:val="auto"/>
          <w:sz w:val="21"/>
        </w:rPr>
        <w:t>提供虚假的项目负责人或主要技术人员简历、劳动关系证明；</w:t>
      </w:r>
    </w:p>
    <w:p w14:paraId="5B2239E1">
      <w:pPr>
        <w:pStyle w:val="7"/>
        <w:spacing w:line="360" w:lineRule="auto"/>
        <w:ind w:firstLine="420" w:firstLineChars="200"/>
        <w:rPr>
          <w:rFonts w:hAnsi="宋体"/>
          <w:color w:val="auto"/>
          <w:sz w:val="21"/>
        </w:rPr>
      </w:pPr>
      <w:r>
        <w:rPr>
          <w:rFonts w:hAnsi="宋体"/>
          <w:color w:val="auto"/>
          <w:sz w:val="21"/>
        </w:rPr>
        <w:t>e.</w:t>
      </w:r>
      <w:r>
        <w:rPr>
          <w:rFonts w:hint="eastAsia" w:hAnsi="宋体"/>
          <w:color w:val="auto"/>
          <w:sz w:val="21"/>
        </w:rPr>
        <w:t>提供虚假的信用状况；</w:t>
      </w:r>
    </w:p>
    <w:p w14:paraId="1DE74A47">
      <w:pPr>
        <w:pStyle w:val="7"/>
        <w:spacing w:line="360" w:lineRule="auto"/>
        <w:ind w:firstLine="420" w:firstLineChars="200"/>
        <w:rPr>
          <w:rFonts w:hAnsi="宋体"/>
          <w:color w:val="auto"/>
          <w:sz w:val="21"/>
        </w:rPr>
      </w:pPr>
      <w:r>
        <w:rPr>
          <w:rFonts w:hAnsi="宋体"/>
          <w:color w:val="auto"/>
          <w:sz w:val="21"/>
        </w:rPr>
        <w:t>f.</w:t>
      </w:r>
      <w:r>
        <w:rPr>
          <w:rFonts w:hint="eastAsia" w:hAnsi="宋体"/>
          <w:color w:val="auto"/>
          <w:sz w:val="21"/>
        </w:rPr>
        <w:t>其他弄虚作假行为。</w:t>
      </w:r>
    </w:p>
    <w:p w14:paraId="59BDA2CE">
      <w:pPr>
        <w:adjustRightInd/>
        <w:spacing w:line="360" w:lineRule="auto"/>
        <w:jc w:val="both"/>
        <w:rPr>
          <w:rFonts w:ascii="宋体" w:hAnsi="宋体" w:cs="Courier New"/>
          <w:b/>
          <w:color w:val="auto"/>
          <w:sz w:val="21"/>
          <w:szCs w:val="21"/>
        </w:rPr>
      </w:pPr>
      <w:r>
        <w:rPr>
          <w:rFonts w:ascii="宋体" w:hAnsi="宋体"/>
          <w:b/>
          <w:color w:val="auto"/>
          <w:sz w:val="21"/>
          <w:szCs w:val="21"/>
        </w:rPr>
        <w:t>3.</w:t>
      </w:r>
      <w:r>
        <w:rPr>
          <w:rFonts w:hint="eastAsia" w:ascii="宋体" w:hAnsi="宋体"/>
          <w:b/>
          <w:color w:val="auto"/>
          <w:sz w:val="21"/>
          <w:szCs w:val="21"/>
        </w:rPr>
        <w:t>3</w:t>
      </w:r>
      <w:r>
        <w:rPr>
          <w:rFonts w:ascii="宋体" w:hAnsi="宋体"/>
          <w:b/>
          <w:color w:val="auto"/>
          <w:sz w:val="21"/>
          <w:szCs w:val="21"/>
        </w:rPr>
        <w:t>.</w:t>
      </w:r>
      <w:r>
        <w:rPr>
          <w:rFonts w:hint="eastAsia" w:ascii="宋体" w:hAnsi="宋体"/>
          <w:b/>
          <w:color w:val="auto"/>
          <w:sz w:val="21"/>
          <w:szCs w:val="21"/>
        </w:rPr>
        <w:t>比选申请文件</w:t>
      </w:r>
      <w:r>
        <w:rPr>
          <w:rFonts w:ascii="宋体" w:hAnsi="宋体"/>
          <w:b/>
          <w:color w:val="auto"/>
          <w:sz w:val="21"/>
          <w:szCs w:val="21"/>
        </w:rPr>
        <w:t>的澄清和补正</w:t>
      </w:r>
    </w:p>
    <w:p w14:paraId="15DDB9E3">
      <w:pPr>
        <w:pStyle w:val="7"/>
        <w:spacing w:line="360" w:lineRule="auto"/>
        <w:ind w:firstLine="420" w:firstLineChars="200"/>
        <w:rPr>
          <w:rFonts w:hAnsi="宋体"/>
          <w:color w:val="auto"/>
          <w:sz w:val="21"/>
        </w:rPr>
      </w:pPr>
      <w:r>
        <w:rPr>
          <w:rFonts w:hAnsi="宋体"/>
          <w:color w:val="auto"/>
          <w:sz w:val="21"/>
        </w:rPr>
        <w:t>3.</w:t>
      </w:r>
      <w:r>
        <w:rPr>
          <w:rFonts w:hint="eastAsia" w:hAnsi="宋体"/>
          <w:color w:val="auto"/>
          <w:sz w:val="21"/>
        </w:rPr>
        <w:t>3</w:t>
      </w:r>
      <w:r>
        <w:rPr>
          <w:rFonts w:hAnsi="宋体"/>
          <w:color w:val="auto"/>
          <w:sz w:val="21"/>
        </w:rPr>
        <w:t>.1在评审过程中，评审委员会可以书面形式要求比选申请人对所提交的</w:t>
      </w:r>
      <w:r>
        <w:rPr>
          <w:rFonts w:hint="eastAsia" w:hAnsi="宋体"/>
          <w:color w:val="auto"/>
          <w:sz w:val="21"/>
          <w:lang w:eastAsia="zh-CN"/>
        </w:rPr>
        <w:t>比选申请文件</w:t>
      </w:r>
      <w:r>
        <w:rPr>
          <w:rFonts w:hAnsi="宋体"/>
          <w:color w:val="auto"/>
          <w:sz w:val="21"/>
        </w:rPr>
        <w:t>中</w:t>
      </w:r>
      <w:r>
        <w:rPr>
          <w:rFonts w:hint="eastAsia" w:hAnsi="宋体"/>
          <w:color w:val="auto"/>
          <w:sz w:val="21"/>
        </w:rPr>
        <w:t>含义</w:t>
      </w:r>
      <w:r>
        <w:rPr>
          <w:rFonts w:hAnsi="宋体"/>
          <w:color w:val="auto"/>
          <w:sz w:val="21"/>
        </w:rPr>
        <w:t>不明确的内容</w:t>
      </w:r>
      <w:r>
        <w:rPr>
          <w:rFonts w:hint="eastAsia" w:hAnsi="宋体"/>
          <w:color w:val="auto"/>
          <w:sz w:val="21"/>
        </w:rPr>
        <w:t>、明显文字或计算错误</w:t>
      </w:r>
      <w:r>
        <w:rPr>
          <w:rFonts w:hAnsi="宋体"/>
          <w:color w:val="auto"/>
          <w:sz w:val="21"/>
        </w:rPr>
        <w:t>进行书面澄清或说明</w:t>
      </w:r>
      <w:r>
        <w:rPr>
          <w:rFonts w:hint="eastAsia" w:hAnsi="宋体"/>
          <w:color w:val="auto"/>
          <w:sz w:val="21"/>
        </w:rPr>
        <w:t>。</w:t>
      </w:r>
      <w:r>
        <w:rPr>
          <w:rFonts w:hAnsi="宋体"/>
          <w:color w:val="auto"/>
          <w:sz w:val="21"/>
        </w:rPr>
        <w:t>评审委员会不接受比选申请人主动提出的澄清、说明。</w:t>
      </w:r>
      <w:r>
        <w:rPr>
          <w:rFonts w:hint="eastAsia" w:hAnsi="宋体"/>
          <w:color w:val="auto"/>
          <w:sz w:val="21"/>
        </w:rPr>
        <w:t>比选申请人不按评审委员会要求澄清或说明的，评审委员会应否决其</w:t>
      </w:r>
      <w:r>
        <w:rPr>
          <w:rFonts w:hint="eastAsia" w:hAnsi="宋体"/>
          <w:color w:val="auto"/>
          <w:sz w:val="21"/>
          <w:lang w:eastAsia="zh-CN"/>
        </w:rPr>
        <w:t>比选申请文件</w:t>
      </w:r>
      <w:r>
        <w:rPr>
          <w:rFonts w:hint="eastAsia" w:hAnsi="宋体"/>
          <w:color w:val="auto"/>
          <w:sz w:val="21"/>
        </w:rPr>
        <w:t>。</w:t>
      </w:r>
    </w:p>
    <w:p w14:paraId="145AA774">
      <w:pPr>
        <w:pStyle w:val="7"/>
        <w:spacing w:line="360" w:lineRule="auto"/>
        <w:ind w:firstLine="420" w:firstLineChars="200"/>
        <w:rPr>
          <w:rFonts w:hAnsi="宋体"/>
          <w:color w:val="auto"/>
          <w:sz w:val="21"/>
        </w:rPr>
      </w:pPr>
      <w:r>
        <w:rPr>
          <w:rFonts w:hAnsi="宋体"/>
          <w:color w:val="auto"/>
          <w:sz w:val="21"/>
        </w:rPr>
        <w:t>3.</w:t>
      </w:r>
      <w:r>
        <w:rPr>
          <w:rFonts w:hint="eastAsia" w:hAnsi="宋体"/>
          <w:color w:val="auto"/>
          <w:sz w:val="21"/>
        </w:rPr>
        <w:t>3</w:t>
      </w:r>
      <w:r>
        <w:rPr>
          <w:rFonts w:hAnsi="宋体"/>
          <w:color w:val="auto"/>
          <w:sz w:val="21"/>
        </w:rPr>
        <w:t>.2澄清</w:t>
      </w:r>
      <w:r>
        <w:rPr>
          <w:rFonts w:hint="eastAsia" w:hAnsi="宋体"/>
          <w:color w:val="auto"/>
          <w:sz w:val="21"/>
        </w:rPr>
        <w:t>和</w:t>
      </w:r>
      <w:r>
        <w:rPr>
          <w:rFonts w:hAnsi="宋体"/>
          <w:color w:val="auto"/>
          <w:sz w:val="21"/>
        </w:rPr>
        <w:t>说明不得</w:t>
      </w:r>
      <w:r>
        <w:rPr>
          <w:rFonts w:hint="eastAsia" w:hAnsi="宋体"/>
          <w:color w:val="auto"/>
          <w:sz w:val="21"/>
        </w:rPr>
        <w:t>超出</w:t>
      </w:r>
      <w:r>
        <w:rPr>
          <w:rFonts w:hint="eastAsia" w:hAnsi="宋体"/>
          <w:color w:val="auto"/>
          <w:sz w:val="21"/>
          <w:lang w:eastAsia="zh-CN"/>
        </w:rPr>
        <w:t>比选申请文件</w:t>
      </w:r>
      <w:r>
        <w:rPr>
          <w:rFonts w:hint="eastAsia" w:hAnsi="宋体"/>
          <w:color w:val="auto"/>
          <w:sz w:val="21"/>
        </w:rPr>
        <w:t>的范围或</w:t>
      </w:r>
      <w:r>
        <w:rPr>
          <w:rFonts w:hAnsi="宋体"/>
          <w:color w:val="auto"/>
          <w:sz w:val="21"/>
        </w:rPr>
        <w:t>改变</w:t>
      </w:r>
      <w:r>
        <w:rPr>
          <w:rFonts w:hint="eastAsia" w:hAnsi="宋体"/>
          <w:color w:val="auto"/>
          <w:sz w:val="21"/>
          <w:lang w:eastAsia="zh-CN"/>
        </w:rPr>
        <w:t>比选申请文件</w:t>
      </w:r>
      <w:r>
        <w:rPr>
          <w:rFonts w:hAnsi="宋体"/>
          <w:color w:val="auto"/>
          <w:sz w:val="21"/>
        </w:rPr>
        <w:t>的实质性内容</w:t>
      </w:r>
      <w:r>
        <w:rPr>
          <w:rFonts w:hint="eastAsia" w:hAnsi="宋体"/>
          <w:color w:val="auto"/>
          <w:sz w:val="21"/>
        </w:rPr>
        <w:t>（算术性错误的修正除外）</w:t>
      </w:r>
      <w:r>
        <w:rPr>
          <w:rFonts w:hAnsi="宋体"/>
          <w:color w:val="auto"/>
          <w:sz w:val="21"/>
        </w:rPr>
        <w:t>。比选申请人的书面澄清、说明属于</w:t>
      </w:r>
      <w:r>
        <w:rPr>
          <w:rFonts w:hint="eastAsia" w:hAnsi="宋体"/>
          <w:color w:val="auto"/>
          <w:sz w:val="21"/>
          <w:lang w:eastAsia="zh-CN"/>
        </w:rPr>
        <w:t>比选申请文件</w:t>
      </w:r>
      <w:r>
        <w:rPr>
          <w:rFonts w:hAnsi="宋体"/>
          <w:color w:val="auto"/>
          <w:sz w:val="21"/>
        </w:rPr>
        <w:t>的组成部分。</w:t>
      </w:r>
    </w:p>
    <w:p w14:paraId="7A0D6317">
      <w:pPr>
        <w:pStyle w:val="7"/>
        <w:spacing w:line="360" w:lineRule="auto"/>
        <w:ind w:firstLine="420" w:firstLineChars="200"/>
        <w:rPr>
          <w:rFonts w:hAnsi="宋体"/>
          <w:color w:val="auto"/>
          <w:sz w:val="21"/>
        </w:rPr>
      </w:pPr>
      <w:r>
        <w:rPr>
          <w:rFonts w:hAnsi="宋体"/>
          <w:color w:val="auto"/>
          <w:sz w:val="21"/>
        </w:rPr>
        <w:t>3.</w:t>
      </w:r>
      <w:r>
        <w:rPr>
          <w:rFonts w:hint="eastAsia" w:hAnsi="宋体"/>
          <w:color w:val="auto"/>
          <w:sz w:val="21"/>
        </w:rPr>
        <w:t>3</w:t>
      </w:r>
      <w:r>
        <w:rPr>
          <w:rFonts w:hAnsi="宋体"/>
          <w:color w:val="auto"/>
          <w:sz w:val="21"/>
        </w:rPr>
        <w:t>.3评审委员会</w:t>
      </w:r>
      <w:r>
        <w:rPr>
          <w:rFonts w:hint="eastAsia" w:hAnsi="宋体"/>
          <w:color w:val="auto"/>
          <w:sz w:val="21"/>
        </w:rPr>
        <w:t>不得暗示或诱导比选申请人作出</w:t>
      </w:r>
      <w:r>
        <w:rPr>
          <w:rFonts w:hAnsi="宋体"/>
          <w:color w:val="auto"/>
          <w:sz w:val="21"/>
        </w:rPr>
        <w:t>澄清、说明，</w:t>
      </w:r>
      <w:r>
        <w:rPr>
          <w:rFonts w:hint="eastAsia" w:hAnsi="宋体"/>
          <w:color w:val="auto"/>
          <w:sz w:val="21"/>
        </w:rPr>
        <w:t>对比选申请人提交的澄清、说明有疑问的，</w:t>
      </w:r>
      <w:r>
        <w:rPr>
          <w:rFonts w:hAnsi="宋体"/>
          <w:color w:val="auto"/>
          <w:sz w:val="21"/>
        </w:rPr>
        <w:t>可以要求比选申请人进一步澄清</w:t>
      </w:r>
      <w:r>
        <w:rPr>
          <w:rFonts w:hint="eastAsia" w:hAnsi="宋体"/>
          <w:color w:val="auto"/>
          <w:sz w:val="21"/>
        </w:rPr>
        <w:t>或</w:t>
      </w:r>
      <w:r>
        <w:rPr>
          <w:rFonts w:hAnsi="宋体"/>
          <w:color w:val="auto"/>
          <w:sz w:val="21"/>
        </w:rPr>
        <w:t>说明，直至满足评审委员会的要求。</w:t>
      </w:r>
    </w:p>
    <w:p w14:paraId="5DA52F9C">
      <w:pPr>
        <w:pStyle w:val="7"/>
        <w:spacing w:line="360" w:lineRule="auto"/>
        <w:ind w:firstLine="420" w:firstLineChars="200"/>
        <w:rPr>
          <w:rFonts w:hAnsi="宋体"/>
          <w:color w:val="auto"/>
          <w:sz w:val="21"/>
        </w:rPr>
      </w:pPr>
      <w:r>
        <w:rPr>
          <w:rFonts w:hAnsi="宋体"/>
          <w:color w:val="auto"/>
          <w:sz w:val="21"/>
        </w:rPr>
        <w:t>3.</w:t>
      </w:r>
      <w:r>
        <w:rPr>
          <w:rFonts w:hint="eastAsia" w:hAnsi="宋体"/>
          <w:color w:val="auto"/>
          <w:sz w:val="21"/>
        </w:rPr>
        <w:t>3</w:t>
      </w:r>
      <w:r>
        <w:rPr>
          <w:rFonts w:hAnsi="宋体"/>
          <w:color w:val="auto"/>
          <w:sz w:val="21"/>
        </w:rPr>
        <w:t>.4凡超出比选文件规定的或给</w:t>
      </w:r>
      <w:r>
        <w:rPr>
          <w:rFonts w:hint="eastAsia" w:hAnsi="宋体"/>
          <w:color w:val="auto"/>
          <w:sz w:val="21"/>
          <w:lang w:eastAsia="zh-CN"/>
        </w:rPr>
        <w:t>比选人</w:t>
      </w:r>
      <w:r>
        <w:rPr>
          <w:rFonts w:hAnsi="宋体"/>
          <w:color w:val="auto"/>
          <w:sz w:val="21"/>
        </w:rPr>
        <w:t>带来未曾要求的利益变化、偏差或其他因素在评审时不予考虑。</w:t>
      </w:r>
    </w:p>
    <w:p w14:paraId="6F88F2C9">
      <w:pPr>
        <w:adjustRightInd/>
        <w:spacing w:line="360" w:lineRule="auto"/>
        <w:jc w:val="both"/>
        <w:rPr>
          <w:rFonts w:ascii="宋体" w:hAnsi="宋体" w:cs="Courier New"/>
          <w:b/>
          <w:color w:val="auto"/>
          <w:sz w:val="21"/>
          <w:szCs w:val="21"/>
        </w:rPr>
      </w:pPr>
      <w:r>
        <w:rPr>
          <w:rFonts w:ascii="宋体" w:hAnsi="宋体" w:cs="Courier New"/>
          <w:b/>
          <w:color w:val="auto"/>
          <w:sz w:val="21"/>
          <w:szCs w:val="21"/>
        </w:rPr>
        <w:t>3.</w:t>
      </w:r>
      <w:r>
        <w:rPr>
          <w:rFonts w:hint="eastAsia" w:ascii="宋体" w:hAnsi="宋体" w:cs="Courier New"/>
          <w:b/>
          <w:color w:val="auto"/>
          <w:sz w:val="21"/>
          <w:szCs w:val="21"/>
        </w:rPr>
        <w:t>4.</w:t>
      </w:r>
      <w:r>
        <w:rPr>
          <w:rFonts w:ascii="宋体" w:hAnsi="宋体" w:cs="Courier New"/>
          <w:b/>
          <w:color w:val="auto"/>
          <w:sz w:val="21"/>
          <w:szCs w:val="21"/>
        </w:rPr>
        <w:t>不得否决</w:t>
      </w:r>
      <w:r>
        <w:rPr>
          <w:rFonts w:hint="eastAsia" w:ascii="宋体" w:hAnsi="宋体" w:cs="Courier New"/>
          <w:b/>
          <w:color w:val="auto"/>
          <w:sz w:val="21"/>
          <w:szCs w:val="21"/>
        </w:rPr>
        <w:t>报价的情形</w:t>
      </w:r>
    </w:p>
    <w:p w14:paraId="10321DE1">
      <w:pPr>
        <w:pStyle w:val="7"/>
        <w:spacing w:line="360" w:lineRule="auto"/>
        <w:ind w:firstLine="420" w:firstLineChars="200"/>
        <w:rPr>
          <w:rFonts w:hAnsi="宋体"/>
          <w:color w:val="auto"/>
          <w:sz w:val="21"/>
        </w:rPr>
      </w:pPr>
      <w:r>
        <w:rPr>
          <w:rFonts w:hint="eastAsia" w:hAnsi="宋体"/>
          <w:color w:val="auto"/>
          <w:sz w:val="21"/>
        </w:rPr>
        <w:t>比选申请文件存在《评审办法前附表》之外情形的</w:t>
      </w:r>
      <w:r>
        <w:rPr>
          <w:rFonts w:hAnsi="宋体"/>
          <w:color w:val="auto"/>
          <w:sz w:val="21"/>
        </w:rPr>
        <w:t>，均视为细微偏差，评审委员会不得否决</w:t>
      </w:r>
      <w:r>
        <w:rPr>
          <w:rFonts w:hint="eastAsia" w:hAnsi="宋体"/>
          <w:color w:val="auto"/>
          <w:sz w:val="21"/>
        </w:rPr>
        <w:t>比选申请人的报价，</w:t>
      </w:r>
      <w:r>
        <w:rPr>
          <w:rFonts w:hAnsi="宋体"/>
          <w:color w:val="auto"/>
          <w:sz w:val="21"/>
        </w:rPr>
        <w:t>可要求投标人对细微偏差进行澄清。</w:t>
      </w:r>
    </w:p>
    <w:p w14:paraId="04C1CBC6">
      <w:pPr>
        <w:adjustRightInd/>
        <w:spacing w:line="360" w:lineRule="auto"/>
        <w:jc w:val="both"/>
        <w:rPr>
          <w:rFonts w:ascii="宋体" w:hAnsi="宋体"/>
          <w:b/>
          <w:color w:val="auto"/>
          <w:sz w:val="21"/>
          <w:szCs w:val="21"/>
        </w:rPr>
      </w:pPr>
      <w:r>
        <w:rPr>
          <w:rFonts w:ascii="宋体" w:hAnsi="宋体"/>
          <w:b/>
          <w:color w:val="auto"/>
          <w:sz w:val="21"/>
          <w:szCs w:val="21"/>
        </w:rPr>
        <w:t>3.</w:t>
      </w:r>
      <w:r>
        <w:rPr>
          <w:rFonts w:hint="eastAsia" w:ascii="宋体" w:hAnsi="宋体"/>
          <w:b/>
          <w:color w:val="auto"/>
          <w:sz w:val="21"/>
          <w:szCs w:val="21"/>
        </w:rPr>
        <w:t>5</w:t>
      </w:r>
      <w:r>
        <w:rPr>
          <w:rFonts w:ascii="宋体" w:hAnsi="宋体"/>
          <w:b/>
          <w:color w:val="auto"/>
          <w:sz w:val="21"/>
          <w:szCs w:val="21"/>
        </w:rPr>
        <w:t>.</w:t>
      </w:r>
      <w:r>
        <w:rPr>
          <w:rFonts w:hint="eastAsia" w:ascii="宋体" w:hAnsi="宋体"/>
          <w:b/>
          <w:color w:val="auto"/>
          <w:sz w:val="21"/>
          <w:szCs w:val="21"/>
        </w:rPr>
        <w:t>评审</w:t>
      </w:r>
      <w:r>
        <w:rPr>
          <w:rFonts w:ascii="宋体" w:hAnsi="宋体"/>
          <w:b/>
          <w:color w:val="auto"/>
          <w:sz w:val="21"/>
          <w:szCs w:val="21"/>
        </w:rPr>
        <w:t>结果</w:t>
      </w:r>
    </w:p>
    <w:p w14:paraId="68C0CFCF">
      <w:pPr>
        <w:pStyle w:val="7"/>
        <w:spacing w:line="360" w:lineRule="auto"/>
        <w:ind w:firstLine="420" w:firstLineChars="200"/>
        <w:rPr>
          <w:rFonts w:hAnsi="宋体"/>
          <w:color w:val="auto"/>
          <w:sz w:val="21"/>
        </w:rPr>
      </w:pPr>
      <w:r>
        <w:rPr>
          <w:rFonts w:hAnsi="宋体"/>
          <w:color w:val="auto"/>
          <w:sz w:val="21"/>
        </w:rPr>
        <w:t>3.</w:t>
      </w:r>
      <w:r>
        <w:rPr>
          <w:rFonts w:hint="eastAsia" w:hAnsi="宋体"/>
          <w:color w:val="auto"/>
          <w:sz w:val="21"/>
        </w:rPr>
        <w:t>5</w:t>
      </w:r>
      <w:r>
        <w:rPr>
          <w:rFonts w:hAnsi="宋体"/>
          <w:color w:val="auto"/>
          <w:sz w:val="21"/>
        </w:rPr>
        <w:t>.1</w:t>
      </w:r>
      <w:r>
        <w:rPr>
          <w:rFonts w:hint="eastAsia" w:hAnsi="宋体"/>
          <w:color w:val="auto"/>
          <w:sz w:val="21"/>
        </w:rPr>
        <w:t>除第二章“比选申请人须知”前附表授权直接确定中标人外，</w:t>
      </w:r>
      <w:r>
        <w:rPr>
          <w:rFonts w:hAnsi="宋体"/>
          <w:color w:val="auto"/>
          <w:sz w:val="21"/>
        </w:rPr>
        <w:t>评审委员会按照</w:t>
      </w:r>
      <w:r>
        <w:rPr>
          <w:rFonts w:hint="eastAsia" w:hAnsi="宋体"/>
          <w:color w:val="auto"/>
          <w:sz w:val="21"/>
        </w:rPr>
        <w:t>得分由高到低的顺序</w:t>
      </w:r>
      <w:r>
        <w:rPr>
          <w:rFonts w:hAnsi="宋体"/>
          <w:color w:val="auto"/>
          <w:sz w:val="21"/>
        </w:rPr>
        <w:t>推荐中标候选人</w:t>
      </w:r>
      <w:r>
        <w:rPr>
          <w:rFonts w:hint="eastAsia" w:hAnsi="宋体"/>
          <w:color w:val="auto"/>
          <w:sz w:val="21"/>
        </w:rPr>
        <w:t>，并标明排序</w:t>
      </w:r>
      <w:r>
        <w:rPr>
          <w:rFonts w:hAnsi="宋体"/>
          <w:color w:val="auto"/>
          <w:sz w:val="21"/>
        </w:rPr>
        <w:t>。</w:t>
      </w:r>
      <w:r>
        <w:rPr>
          <w:rFonts w:hint="eastAsia" w:hAnsi="宋体"/>
          <w:color w:val="auto"/>
          <w:sz w:val="21"/>
        </w:rPr>
        <w:t>如总评分相同，按</w:t>
      </w:r>
      <w:r>
        <w:rPr>
          <w:rFonts w:hint="eastAsia" w:hAnsi="宋体"/>
          <w:color w:val="auto"/>
          <w:sz w:val="21"/>
          <w:lang w:eastAsia="zh-CN"/>
        </w:rPr>
        <w:t>比选</w:t>
      </w:r>
      <w:r>
        <w:rPr>
          <w:rFonts w:hint="eastAsia" w:hAnsi="宋体"/>
          <w:color w:val="auto"/>
          <w:sz w:val="21"/>
        </w:rPr>
        <w:t>报价由低到高顺序排列名次；</w:t>
      </w:r>
      <w:r>
        <w:rPr>
          <w:rFonts w:hint="eastAsia" w:hAnsi="宋体"/>
          <w:color w:val="auto"/>
          <w:sz w:val="21"/>
          <w:lang w:eastAsia="zh-CN"/>
        </w:rPr>
        <w:t>比选</w:t>
      </w:r>
      <w:r>
        <w:rPr>
          <w:rFonts w:hint="eastAsia" w:hAnsi="宋体"/>
          <w:color w:val="auto"/>
          <w:sz w:val="21"/>
        </w:rPr>
        <w:t>报价仍相同的，按“业绩”项得分由高到低顺序排列名次；“业绩”评分仍相同，按“服务方案”项评分由高到低顺序排列名次；“服务方案”项评分仍相同的，名次由评审组抽签决定，评审组按上述排列顺序向比选人推荐</w:t>
      </w:r>
      <w:r>
        <w:rPr>
          <w:rFonts w:hAnsi="宋体"/>
          <w:color w:val="auto"/>
          <w:sz w:val="21"/>
        </w:rPr>
        <w:t>中标候选人。</w:t>
      </w:r>
    </w:p>
    <w:p w14:paraId="2771A9C6">
      <w:pPr>
        <w:pStyle w:val="7"/>
        <w:spacing w:line="360" w:lineRule="auto"/>
        <w:ind w:firstLine="420" w:firstLineChars="200"/>
        <w:rPr>
          <w:rFonts w:hAnsi="宋体"/>
          <w:color w:val="auto"/>
          <w:sz w:val="21"/>
        </w:rPr>
      </w:pPr>
      <w:r>
        <w:rPr>
          <w:rFonts w:hAnsi="宋体"/>
          <w:color w:val="auto"/>
          <w:sz w:val="21"/>
        </w:rPr>
        <w:t>3.</w:t>
      </w:r>
      <w:r>
        <w:rPr>
          <w:rFonts w:hint="eastAsia" w:hAnsi="宋体"/>
          <w:color w:val="auto"/>
          <w:sz w:val="21"/>
        </w:rPr>
        <w:t>5</w:t>
      </w:r>
      <w:r>
        <w:rPr>
          <w:rFonts w:hAnsi="宋体"/>
          <w:color w:val="auto"/>
          <w:sz w:val="21"/>
        </w:rPr>
        <w:t>.2评审委员会完成评审后，应向比选人提</w:t>
      </w:r>
      <w:r>
        <w:rPr>
          <w:rFonts w:hint="eastAsia" w:hAnsi="宋体"/>
          <w:color w:val="auto"/>
          <w:sz w:val="21"/>
        </w:rPr>
        <w:t>交</w:t>
      </w:r>
      <w:r>
        <w:rPr>
          <w:rFonts w:hAnsi="宋体"/>
          <w:color w:val="auto"/>
          <w:sz w:val="21"/>
        </w:rPr>
        <w:t>书面评审报告。</w:t>
      </w:r>
    </w:p>
    <w:p w14:paraId="199CA111">
      <w:pPr>
        <w:widowControl/>
        <w:autoSpaceDE/>
        <w:autoSpaceDN/>
        <w:adjustRightInd/>
        <w:spacing w:before="120" w:beforeLines="50" w:after="120" w:afterLines="50" w:line="360" w:lineRule="auto"/>
        <w:rPr>
          <w:rFonts w:ascii="宋体" w:hAnsi="宋体"/>
          <w:color w:val="auto"/>
        </w:rPr>
      </w:pPr>
      <w:r>
        <w:rPr>
          <w:rFonts w:ascii="宋体" w:hAnsi="宋体"/>
          <w:color w:val="auto"/>
        </w:rPr>
        <w:br w:type="page"/>
      </w:r>
    </w:p>
    <w:p w14:paraId="3BA686D3">
      <w:pPr>
        <w:spacing w:before="120" w:beforeLines="50" w:after="120" w:afterLines="50" w:line="360" w:lineRule="auto"/>
        <w:rPr>
          <w:rFonts w:ascii="宋体" w:hAnsi="宋体"/>
          <w:color w:val="auto"/>
        </w:rPr>
      </w:pPr>
    </w:p>
    <w:p w14:paraId="4A51302C">
      <w:pPr>
        <w:spacing w:before="120" w:beforeLines="50" w:after="120" w:afterLines="50" w:line="360" w:lineRule="auto"/>
        <w:rPr>
          <w:rFonts w:ascii="宋体" w:hAnsi="宋体"/>
          <w:color w:val="auto"/>
        </w:rPr>
      </w:pPr>
    </w:p>
    <w:p w14:paraId="39170B39">
      <w:pPr>
        <w:spacing w:before="120" w:beforeLines="50" w:after="120" w:afterLines="50" w:line="360" w:lineRule="auto"/>
        <w:rPr>
          <w:rFonts w:ascii="宋体" w:hAnsi="宋体"/>
          <w:color w:val="auto"/>
        </w:rPr>
      </w:pPr>
    </w:p>
    <w:p w14:paraId="66F25BF6">
      <w:pPr>
        <w:spacing w:before="120" w:beforeLines="50" w:after="120" w:afterLines="50" w:line="360" w:lineRule="auto"/>
        <w:rPr>
          <w:rFonts w:ascii="宋体" w:hAnsi="宋体"/>
          <w:color w:val="auto"/>
        </w:rPr>
      </w:pPr>
    </w:p>
    <w:p w14:paraId="0DFFC04C">
      <w:pPr>
        <w:pStyle w:val="5"/>
        <w:keepLines/>
        <w:spacing w:before="120" w:beforeLines="50" w:after="120" w:afterLines="50" w:line="360" w:lineRule="auto"/>
        <w:jc w:val="center"/>
        <w:rPr>
          <w:rFonts w:ascii="宋体" w:hAnsi="宋体"/>
          <w:b/>
          <w:bCs/>
          <w:color w:val="auto"/>
          <w:kern w:val="44"/>
          <w:sz w:val="48"/>
          <w:szCs w:val="48"/>
          <w:u w:val="none"/>
        </w:rPr>
      </w:pPr>
      <w:bookmarkStart w:id="47" w:name="_Toc10711535"/>
      <w:bookmarkStart w:id="48" w:name="_Toc522780808"/>
      <w:r>
        <w:rPr>
          <w:rFonts w:hint="eastAsia" w:ascii="宋体" w:hAnsi="宋体"/>
          <w:b/>
          <w:bCs/>
          <w:color w:val="auto"/>
          <w:kern w:val="44"/>
          <w:sz w:val="48"/>
          <w:szCs w:val="48"/>
          <w:u w:val="none"/>
        </w:rPr>
        <w:t>第四章</w:t>
      </w:r>
      <w:r>
        <w:rPr>
          <w:rFonts w:ascii="宋体" w:hAnsi="宋体"/>
          <w:b/>
          <w:bCs/>
          <w:color w:val="auto"/>
          <w:kern w:val="44"/>
          <w:sz w:val="48"/>
          <w:szCs w:val="48"/>
          <w:u w:val="none"/>
        </w:rPr>
        <w:t xml:space="preserve">  </w:t>
      </w:r>
      <w:r>
        <w:rPr>
          <w:rFonts w:hint="eastAsia" w:ascii="宋体" w:hAnsi="宋体"/>
          <w:b/>
          <w:bCs/>
          <w:color w:val="auto"/>
          <w:kern w:val="44"/>
          <w:sz w:val="48"/>
          <w:szCs w:val="48"/>
          <w:u w:val="none"/>
        </w:rPr>
        <w:t>合同条款及格式</w:t>
      </w:r>
      <w:bookmarkEnd w:id="47"/>
      <w:bookmarkEnd w:id="48"/>
    </w:p>
    <w:p w14:paraId="0596911D">
      <w:pPr>
        <w:spacing w:before="120" w:beforeLines="50" w:after="120" w:afterLines="50" w:line="360" w:lineRule="auto"/>
        <w:rPr>
          <w:rFonts w:hint="eastAsia" w:ascii="宋体" w:hAnsi="宋体" w:eastAsia="宋体" w:cs="宋体"/>
          <w:b/>
          <w:color w:val="auto"/>
        </w:rPr>
      </w:pPr>
      <w:r>
        <w:rPr>
          <w:rFonts w:hAnsi="宋体"/>
          <w:color w:val="auto"/>
          <w:sz w:val="52"/>
        </w:rPr>
        <w:br w:type="page"/>
      </w:r>
      <w:r>
        <w:rPr>
          <w:rFonts w:hint="eastAsia" w:ascii="宋体" w:hAnsi="宋体" w:eastAsia="宋体" w:cs="宋体"/>
          <w:b/>
          <w:color w:val="auto"/>
        </w:rPr>
        <w:t>1．一般约定</w:t>
      </w:r>
    </w:p>
    <w:p w14:paraId="2E75B142">
      <w:pPr>
        <w:adjustRightInd/>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1.1词语定义 </w:t>
      </w:r>
    </w:p>
    <w:p w14:paraId="5FC659AC">
      <w:pPr>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合同文件（或称合同）：指合同协议书及各种合同附件、中标通知书、报价函、项目专用合同条款、通用合同条款、合同谈判纪要，以及其他构成合同组成部分的文件。</w:t>
      </w:r>
    </w:p>
    <w:p w14:paraId="6D95D764">
      <w:pPr>
        <w:adjustRightInd/>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委托人：</w:t>
      </w:r>
      <w:r>
        <w:rPr>
          <w:rFonts w:hint="eastAsia" w:ascii="Times New Roman" w:hAnsi="宋体" w:eastAsia="宋体" w:cs="Times New Roman"/>
          <w:color w:val="auto"/>
          <w:sz w:val="21"/>
          <w:szCs w:val="21"/>
          <w:lang w:val="en-US" w:eastAsia="zh-CN"/>
        </w:rPr>
        <w:t>四川省交通运输工会委员会</w:t>
      </w:r>
      <w:r>
        <w:rPr>
          <w:rFonts w:hint="eastAsia" w:ascii="宋体" w:hAnsi="宋体" w:eastAsia="宋体" w:cs="宋体"/>
          <w:color w:val="auto"/>
          <w:sz w:val="21"/>
          <w:szCs w:val="21"/>
        </w:rPr>
        <w:t>；也为本项目比选工作的比选人。</w:t>
      </w:r>
    </w:p>
    <w:p w14:paraId="3FF8BBD1">
      <w:pPr>
        <w:adjustRightInd/>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招标技术咨询服务机构：通过本次比选并最终确定为中选人的服务机构，简称为服务机构。</w:t>
      </w:r>
    </w:p>
    <w:p w14:paraId="22900A91">
      <w:pPr>
        <w:adjustRightInd/>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合同文件的优先顺序</w:t>
      </w:r>
    </w:p>
    <w:p w14:paraId="2D36FA4B">
      <w:pPr>
        <w:adjustRightInd/>
        <w:spacing w:line="360" w:lineRule="auto"/>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组成合同的各项文件应互相解释，互为说明。除项目专用合同条款另有约定外，解释合同文件优先顺序如下：</w:t>
      </w:r>
    </w:p>
    <w:p w14:paraId="2B168528">
      <w:pPr>
        <w:numPr>
          <w:ilvl w:val="0"/>
          <w:numId w:val="1"/>
        </w:numPr>
        <w:autoSpaceDE/>
        <w:autoSpaceDN/>
        <w:adjustRightInd/>
        <w:spacing w:line="360" w:lineRule="auto"/>
        <w:ind w:firstLine="42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合同协议书及各种合同附件；</w:t>
      </w:r>
    </w:p>
    <w:p w14:paraId="608617E2">
      <w:pPr>
        <w:numPr>
          <w:ilvl w:val="0"/>
          <w:numId w:val="1"/>
        </w:numPr>
        <w:autoSpaceDE/>
        <w:autoSpaceDN/>
        <w:adjustRightInd/>
        <w:spacing w:line="360" w:lineRule="auto"/>
        <w:ind w:firstLine="420"/>
        <w:jc w:val="both"/>
        <w:rPr>
          <w:rFonts w:hint="eastAsia" w:ascii="宋体" w:hAnsi="宋体" w:eastAsia="宋体" w:cs="宋体"/>
          <w:color w:val="auto"/>
          <w:sz w:val="21"/>
          <w:szCs w:val="21"/>
        </w:rPr>
      </w:pPr>
      <w:r>
        <w:rPr>
          <w:rFonts w:hint="eastAsia" w:ascii="宋体" w:hAnsi="宋体" w:eastAsia="宋体" w:cs="宋体"/>
          <w:bCs/>
          <w:color w:val="auto"/>
          <w:sz w:val="21"/>
          <w:szCs w:val="21"/>
        </w:rPr>
        <w:t>中标通知书；</w:t>
      </w:r>
    </w:p>
    <w:p w14:paraId="5A277D5D">
      <w:pPr>
        <w:numPr>
          <w:ilvl w:val="0"/>
          <w:numId w:val="1"/>
        </w:numPr>
        <w:autoSpaceDE/>
        <w:autoSpaceDN/>
        <w:adjustRightInd/>
        <w:spacing w:line="360" w:lineRule="auto"/>
        <w:ind w:firstLine="420"/>
        <w:jc w:val="both"/>
        <w:rPr>
          <w:rFonts w:hint="eastAsia" w:ascii="宋体" w:hAnsi="宋体" w:eastAsia="宋体" w:cs="宋体"/>
          <w:color w:val="auto"/>
          <w:sz w:val="21"/>
          <w:szCs w:val="21"/>
        </w:rPr>
      </w:pPr>
      <w:r>
        <w:rPr>
          <w:rFonts w:hint="eastAsia" w:ascii="宋体" w:hAnsi="宋体" w:eastAsia="宋体" w:cs="宋体"/>
          <w:bCs/>
          <w:color w:val="auto"/>
          <w:sz w:val="21"/>
          <w:szCs w:val="21"/>
        </w:rPr>
        <w:t>报价函；</w:t>
      </w:r>
    </w:p>
    <w:p w14:paraId="596576B5">
      <w:pPr>
        <w:numPr>
          <w:ilvl w:val="0"/>
          <w:numId w:val="1"/>
        </w:numPr>
        <w:autoSpaceDE/>
        <w:autoSpaceDN/>
        <w:adjustRightInd/>
        <w:spacing w:line="360" w:lineRule="auto"/>
        <w:ind w:firstLine="420"/>
        <w:jc w:val="both"/>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比选文件</w:t>
      </w:r>
      <w:r>
        <w:rPr>
          <w:rFonts w:hint="eastAsia" w:ascii="宋体" w:hAnsi="宋体" w:eastAsia="宋体" w:cs="宋体"/>
          <w:bCs/>
          <w:color w:val="auto"/>
          <w:sz w:val="21"/>
          <w:szCs w:val="21"/>
        </w:rPr>
        <w:t>；</w:t>
      </w:r>
    </w:p>
    <w:p w14:paraId="20E8BA3E">
      <w:pPr>
        <w:numPr>
          <w:ilvl w:val="0"/>
          <w:numId w:val="1"/>
        </w:numPr>
        <w:autoSpaceDE/>
        <w:autoSpaceDN/>
        <w:adjustRightInd/>
        <w:spacing w:line="360" w:lineRule="auto"/>
        <w:ind w:firstLine="420"/>
        <w:jc w:val="both"/>
        <w:rPr>
          <w:rFonts w:hint="eastAsia" w:ascii="宋体" w:hAnsi="宋体" w:eastAsia="宋体" w:cs="宋体"/>
          <w:color w:val="auto"/>
          <w:sz w:val="21"/>
          <w:szCs w:val="21"/>
        </w:rPr>
      </w:pPr>
      <w:r>
        <w:rPr>
          <w:rFonts w:hint="eastAsia" w:ascii="宋体" w:hAnsi="宋体" w:eastAsia="宋体" w:cs="宋体"/>
          <w:bCs/>
          <w:color w:val="auto"/>
          <w:sz w:val="21"/>
          <w:szCs w:val="21"/>
        </w:rPr>
        <w:t>专用合同条款；</w:t>
      </w:r>
    </w:p>
    <w:p w14:paraId="5373F48D">
      <w:pPr>
        <w:numPr>
          <w:ilvl w:val="0"/>
          <w:numId w:val="1"/>
        </w:numPr>
        <w:autoSpaceDE/>
        <w:autoSpaceDN/>
        <w:adjustRightInd/>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kern w:val="2"/>
          <w:sz w:val="21"/>
          <w:szCs w:val="21"/>
        </w:rPr>
        <w:t>构成本合同组成部分的其他文件</w:t>
      </w:r>
      <w:r>
        <w:rPr>
          <w:rFonts w:hint="eastAsia" w:ascii="宋体" w:hAnsi="宋体" w:eastAsia="宋体" w:cs="宋体"/>
          <w:bCs/>
          <w:color w:val="auto"/>
          <w:sz w:val="21"/>
          <w:szCs w:val="21"/>
        </w:rPr>
        <w:t>。</w:t>
      </w:r>
    </w:p>
    <w:p w14:paraId="0ABCA0AB">
      <w:pPr>
        <w:adjustRightInd/>
        <w:spacing w:line="360" w:lineRule="auto"/>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合同当事人针对各类合同文件所作出的补充和修改亦属于合同文件的组成部分，属于同一类内容的文件，应以最新签署为准。</w:t>
      </w:r>
    </w:p>
    <w:p w14:paraId="3FC2F217">
      <w:pPr>
        <w:adjustRightInd/>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转让和分包</w:t>
      </w:r>
    </w:p>
    <w:p w14:paraId="48A3BBE2">
      <w:pPr>
        <w:adjustRightInd/>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未经对方当事人同意，一方当事人不得将合同权利全部或部分转让给第三人，也不得全部或部分转移合同。</w:t>
      </w:r>
    </w:p>
    <w:p w14:paraId="536CE981">
      <w:pPr>
        <w:spacing w:before="120" w:beforeLines="50" w:after="120" w:afterLines="50"/>
        <w:jc w:val="both"/>
        <w:rPr>
          <w:rFonts w:hint="eastAsia" w:ascii="宋体" w:hAnsi="宋体" w:eastAsia="宋体" w:cs="宋体"/>
          <w:b/>
          <w:color w:val="auto"/>
        </w:rPr>
      </w:pPr>
      <w:r>
        <w:rPr>
          <w:rFonts w:hint="eastAsia" w:ascii="宋体" w:hAnsi="宋体" w:eastAsia="宋体" w:cs="宋体"/>
          <w:b/>
          <w:color w:val="auto"/>
        </w:rPr>
        <w:t>2.委托人义务</w:t>
      </w:r>
    </w:p>
    <w:p w14:paraId="4A1CBC0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委托人对招标技术咨询服务机构能提供项目所在地力所能及的协助。</w:t>
      </w:r>
    </w:p>
    <w:p w14:paraId="32CF5909">
      <w:pPr>
        <w:spacing w:before="120" w:beforeLines="50" w:after="120" w:afterLines="50"/>
        <w:jc w:val="both"/>
        <w:rPr>
          <w:rFonts w:hint="eastAsia" w:ascii="宋体" w:hAnsi="宋体" w:eastAsia="宋体" w:cs="宋体"/>
          <w:b/>
          <w:color w:val="auto"/>
        </w:rPr>
      </w:pPr>
      <w:r>
        <w:rPr>
          <w:rFonts w:hint="eastAsia" w:ascii="宋体" w:hAnsi="宋体" w:eastAsia="宋体" w:cs="宋体"/>
          <w:b/>
          <w:color w:val="auto"/>
        </w:rPr>
        <w:t>3.委托人管理</w:t>
      </w:r>
    </w:p>
    <w:p w14:paraId="4ED2B01C">
      <w:pPr>
        <w:adjustRightInd/>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委托人对服务机构关于本项目的服务期、质量、合约和安全等问题提出的请示应及时作出书面答复。对上述请示给予书面答复的期限，自收到书面请示之日起最长不超过7日，重大问题不得超过28日。逾期没有作出答复的，视为已获得委托人的批准。</w:t>
      </w:r>
    </w:p>
    <w:p w14:paraId="4C232AEC">
      <w:pPr>
        <w:spacing w:before="120" w:beforeLines="50" w:after="120" w:afterLines="50"/>
        <w:jc w:val="both"/>
        <w:rPr>
          <w:rFonts w:hint="eastAsia" w:ascii="宋体" w:hAnsi="宋体" w:eastAsia="宋体" w:cs="宋体"/>
          <w:b/>
          <w:color w:val="auto"/>
        </w:rPr>
      </w:pPr>
      <w:r>
        <w:rPr>
          <w:rFonts w:hint="eastAsia" w:ascii="宋体" w:hAnsi="宋体" w:eastAsia="宋体" w:cs="宋体"/>
          <w:b/>
          <w:color w:val="auto"/>
        </w:rPr>
        <w:t>4.服务机构</w:t>
      </w:r>
    </w:p>
    <w:p w14:paraId="52482A6D">
      <w:pPr>
        <w:adjustRightInd/>
        <w:spacing w:line="360"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 xml:space="preserve"> 履约保证金</w:t>
      </w:r>
    </w:p>
    <w:p w14:paraId="75B4CA93">
      <w:pPr>
        <w:adjustRightInd/>
        <w:spacing w:line="360" w:lineRule="auto"/>
        <w:ind w:firstLine="315" w:firstLineChars="150"/>
        <w:jc w:val="both"/>
        <w:rPr>
          <w:rFonts w:hint="eastAsia" w:ascii="宋体" w:hAnsi="宋体" w:eastAsia="宋体" w:cs="宋体"/>
          <w:color w:val="auto"/>
          <w:sz w:val="21"/>
          <w:szCs w:val="21"/>
        </w:rPr>
      </w:pPr>
      <w:r>
        <w:rPr>
          <w:rFonts w:hint="eastAsia" w:ascii="宋体" w:hAnsi="宋体" w:eastAsia="宋体" w:cs="宋体"/>
          <w:color w:val="auto"/>
          <w:sz w:val="21"/>
          <w:szCs w:val="21"/>
        </w:rPr>
        <w:t>本项目无履约保证金。</w:t>
      </w:r>
    </w:p>
    <w:p w14:paraId="3CDB6A74">
      <w:pPr>
        <w:adjustRightInd/>
        <w:spacing w:line="360"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项目负责人</w:t>
      </w:r>
    </w:p>
    <w:p w14:paraId="56B08237">
      <w:pPr>
        <w:adjustRightInd/>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服务机构应按照合同协议书的约定指派项目负责人，并在约定的期限内到职，一般不予更换，除非事先征得委托人的同意。</w:t>
      </w:r>
    </w:p>
    <w:p w14:paraId="7097121B">
      <w:pPr>
        <w:adjustRightInd/>
        <w:spacing w:line="360" w:lineRule="auto"/>
        <w:jc w:val="both"/>
        <w:rPr>
          <w:rFonts w:hint="eastAsia" w:ascii="宋体" w:hAnsi="宋体" w:eastAsia="宋体" w:cs="宋体"/>
          <w:b/>
          <w:color w:val="auto"/>
          <w:sz w:val="21"/>
          <w:szCs w:val="21"/>
        </w:rPr>
      </w:pPr>
      <w:r>
        <w:rPr>
          <w:rFonts w:hint="eastAsia" w:ascii="宋体" w:hAnsi="宋体" w:eastAsia="宋体" w:cs="宋体"/>
          <w:b/>
          <w:color w:val="auto"/>
          <w:sz w:val="21"/>
          <w:szCs w:val="21"/>
        </w:rPr>
        <w:t>4.</w:t>
      </w: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 xml:space="preserve"> 职责</w:t>
      </w:r>
    </w:p>
    <w:p w14:paraId="4910E186">
      <w:pPr>
        <w:adjustRightInd/>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服务机构必须按比选文件要求、比选申请文件承诺以及国家有关规范、委托人要求保质保量及时完成技术咨询服务工作。</w:t>
      </w:r>
    </w:p>
    <w:p w14:paraId="4F6F2FAA">
      <w:pPr>
        <w:spacing w:before="120" w:beforeLines="50" w:after="120" w:afterLines="50"/>
        <w:jc w:val="both"/>
        <w:rPr>
          <w:rFonts w:hint="eastAsia" w:ascii="宋体" w:hAnsi="宋体" w:eastAsia="宋体" w:cs="宋体"/>
          <w:b/>
          <w:color w:val="auto"/>
        </w:rPr>
      </w:pPr>
      <w:r>
        <w:rPr>
          <w:rFonts w:hint="eastAsia" w:ascii="宋体" w:hAnsi="宋体" w:eastAsia="宋体" w:cs="宋体"/>
          <w:b/>
          <w:color w:val="auto"/>
          <w:lang w:val="en-US" w:eastAsia="zh-CN"/>
        </w:rPr>
        <w:t>5</w:t>
      </w:r>
      <w:r>
        <w:rPr>
          <w:rFonts w:hint="eastAsia" w:ascii="宋体" w:hAnsi="宋体" w:eastAsia="宋体" w:cs="宋体"/>
          <w:b/>
          <w:color w:val="auto"/>
        </w:rPr>
        <w:t>.保险</w:t>
      </w:r>
    </w:p>
    <w:p w14:paraId="01EE6D0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款修改为：服务机构必须为其工作人员和自备财产购买有关保险，其保险费用包含在总价中。服务机构应按国家有关法律、法规、规章和规程规定，为本项目服务期限内的在职工作人员缴纳养老保险、失业保险、工伤保险等。该费用在包含在总价中。</w:t>
      </w:r>
    </w:p>
    <w:p w14:paraId="3C8BD55B">
      <w:pPr>
        <w:spacing w:before="120" w:beforeLines="50" w:after="120" w:afterLines="50"/>
        <w:jc w:val="both"/>
        <w:rPr>
          <w:rFonts w:hint="eastAsia" w:ascii="宋体" w:hAnsi="宋体" w:eastAsia="宋体" w:cs="宋体"/>
          <w:b/>
          <w:color w:val="auto"/>
        </w:rPr>
      </w:pPr>
      <w:r>
        <w:rPr>
          <w:rFonts w:hint="eastAsia" w:ascii="宋体" w:hAnsi="宋体" w:eastAsia="宋体" w:cs="宋体"/>
          <w:b/>
          <w:color w:val="auto"/>
          <w:lang w:val="en-US" w:eastAsia="zh-CN"/>
        </w:rPr>
        <w:t>6</w:t>
      </w:r>
      <w:r>
        <w:rPr>
          <w:rFonts w:hint="eastAsia" w:ascii="宋体" w:hAnsi="宋体" w:eastAsia="宋体" w:cs="宋体"/>
          <w:b/>
          <w:color w:val="auto"/>
        </w:rPr>
        <w:t>.合同变更</w:t>
      </w:r>
    </w:p>
    <w:p w14:paraId="11323709">
      <w:pPr>
        <w:adjustRightInd/>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合同执行期间不再调整，风险自负。</w:t>
      </w:r>
    </w:p>
    <w:p w14:paraId="0CF4FCA0">
      <w:pPr>
        <w:spacing w:before="120" w:beforeLines="50" w:after="120" w:afterLines="50"/>
        <w:jc w:val="both"/>
        <w:rPr>
          <w:rFonts w:hint="eastAsia" w:ascii="宋体" w:hAnsi="宋体" w:eastAsia="宋体" w:cs="宋体"/>
          <w:b/>
          <w:color w:val="auto"/>
        </w:rPr>
      </w:pPr>
      <w:r>
        <w:rPr>
          <w:rFonts w:hint="eastAsia" w:ascii="宋体" w:hAnsi="宋体" w:eastAsia="宋体" w:cs="宋体"/>
          <w:b/>
          <w:color w:val="auto"/>
          <w:lang w:val="en-US" w:eastAsia="zh-CN"/>
        </w:rPr>
        <w:t>7</w:t>
      </w:r>
      <w:r>
        <w:rPr>
          <w:rFonts w:hint="eastAsia" w:ascii="宋体" w:hAnsi="宋体" w:eastAsia="宋体" w:cs="宋体"/>
          <w:b/>
          <w:color w:val="auto"/>
        </w:rPr>
        <w:t>.合同价格与支付</w:t>
      </w:r>
    </w:p>
    <w:p w14:paraId="29FC59A4">
      <w:pPr>
        <w:autoSpaceDE/>
        <w:autoSpaceDN/>
        <w:spacing w:line="360" w:lineRule="auto"/>
        <w:ind w:firstLine="422" w:firstLineChars="200"/>
        <w:jc w:val="both"/>
        <w:rPr>
          <w:rFonts w:hint="eastAsia" w:ascii="宋体" w:hAnsi="宋体" w:eastAsia="宋体" w:cs="宋体"/>
          <w:color w:val="auto"/>
          <w:kern w:val="2"/>
          <w:sz w:val="21"/>
          <w:szCs w:val="21"/>
        </w:rPr>
      </w:pPr>
      <w:r>
        <w:rPr>
          <w:rFonts w:hint="eastAsia" w:ascii="宋体" w:hAnsi="宋体" w:eastAsia="宋体" w:cs="宋体"/>
          <w:b/>
          <w:color w:val="auto"/>
          <w:kern w:val="2"/>
          <w:sz w:val="21"/>
          <w:szCs w:val="21"/>
          <w:lang w:val="en-US" w:eastAsia="zh-CN"/>
        </w:rPr>
        <w:t>7</w:t>
      </w:r>
      <w:r>
        <w:rPr>
          <w:rFonts w:hint="eastAsia" w:ascii="宋体" w:hAnsi="宋体" w:eastAsia="宋体" w:cs="宋体"/>
          <w:b/>
          <w:color w:val="auto"/>
          <w:kern w:val="2"/>
          <w:sz w:val="21"/>
          <w:szCs w:val="21"/>
        </w:rPr>
        <w:t>.1</w:t>
      </w:r>
      <w:r>
        <w:rPr>
          <w:rFonts w:hint="eastAsia" w:ascii="宋体" w:hAnsi="宋体" w:eastAsia="宋体" w:cs="宋体"/>
          <w:color w:val="auto"/>
          <w:kern w:val="2"/>
          <w:sz w:val="21"/>
          <w:szCs w:val="21"/>
        </w:rPr>
        <w:t>本次报价采用总价包干，</w:t>
      </w:r>
      <w:r>
        <w:rPr>
          <w:rFonts w:hint="eastAsia" w:ascii="宋体" w:hAnsi="宋体" w:eastAsia="宋体" w:cs="宋体"/>
          <w:color w:val="auto"/>
          <w:sz w:val="21"/>
          <w:szCs w:val="21"/>
        </w:rPr>
        <w:t>委托人</w:t>
      </w:r>
      <w:r>
        <w:rPr>
          <w:rFonts w:hint="eastAsia" w:ascii="宋体" w:hAnsi="宋体" w:eastAsia="宋体" w:cs="宋体"/>
          <w:color w:val="auto"/>
          <w:kern w:val="2"/>
          <w:sz w:val="21"/>
          <w:szCs w:val="21"/>
        </w:rPr>
        <w:t>不再支付其他任何费用。</w:t>
      </w:r>
    </w:p>
    <w:p w14:paraId="0995EE8A">
      <w:pPr>
        <w:autoSpaceDE/>
        <w:autoSpaceDN/>
        <w:spacing w:line="360" w:lineRule="auto"/>
        <w:ind w:firstLine="422" w:firstLineChars="200"/>
        <w:jc w:val="both"/>
        <w:rPr>
          <w:rFonts w:hint="eastAsia" w:ascii="宋体" w:hAnsi="宋体" w:eastAsia="宋体" w:cs="宋体"/>
          <w:color w:val="auto"/>
          <w:kern w:val="2"/>
          <w:sz w:val="21"/>
          <w:szCs w:val="21"/>
        </w:rPr>
      </w:pPr>
      <w:r>
        <w:rPr>
          <w:rFonts w:hint="eastAsia" w:ascii="宋体" w:hAnsi="宋体" w:eastAsia="宋体" w:cs="宋体"/>
          <w:b/>
          <w:color w:val="auto"/>
          <w:kern w:val="2"/>
          <w:sz w:val="21"/>
          <w:szCs w:val="21"/>
          <w:lang w:val="en-US" w:eastAsia="zh-CN"/>
        </w:rPr>
        <w:t>7</w:t>
      </w:r>
      <w:r>
        <w:rPr>
          <w:rFonts w:hint="eastAsia" w:ascii="宋体" w:hAnsi="宋体" w:eastAsia="宋体" w:cs="宋体"/>
          <w:b/>
          <w:color w:val="auto"/>
          <w:kern w:val="2"/>
          <w:sz w:val="21"/>
          <w:szCs w:val="21"/>
        </w:rPr>
        <w:t>.2</w:t>
      </w:r>
      <w:r>
        <w:rPr>
          <w:rFonts w:hint="eastAsia" w:ascii="宋体" w:hAnsi="宋体" w:eastAsia="宋体" w:cs="宋体"/>
          <w:color w:val="auto"/>
          <w:kern w:val="2"/>
          <w:sz w:val="21"/>
          <w:szCs w:val="21"/>
        </w:rPr>
        <w:t>结算咨询服务费中包括</w:t>
      </w:r>
      <w:r>
        <w:rPr>
          <w:rFonts w:hint="eastAsia" w:ascii="宋体" w:hAnsi="宋体" w:eastAsia="宋体" w:cs="宋体"/>
          <w:color w:val="auto"/>
          <w:kern w:val="2"/>
          <w:sz w:val="21"/>
          <w:szCs w:val="21"/>
          <w:lang w:val="en-US" w:eastAsia="zh-CN"/>
        </w:rPr>
        <w:t>但不限于：人员服务费、辅助人员费、一般办公费、交通费、通讯费、</w:t>
      </w:r>
      <w:r>
        <w:rPr>
          <w:rFonts w:hint="eastAsia" w:ascii="宋体" w:hAnsi="宋体" w:eastAsia="宋体" w:cs="宋体"/>
          <w:color w:val="auto"/>
          <w:kern w:val="2"/>
          <w:sz w:val="21"/>
          <w:szCs w:val="21"/>
        </w:rPr>
        <w:t>文件评审费、评标专家费、会务费</w:t>
      </w:r>
      <w:r>
        <w:rPr>
          <w:rFonts w:hint="eastAsia" w:ascii="宋体" w:hAnsi="宋体" w:eastAsia="宋体" w:cs="宋体"/>
          <w:color w:val="auto"/>
          <w:kern w:val="2"/>
          <w:sz w:val="21"/>
          <w:szCs w:val="21"/>
          <w:lang w:val="en-US" w:eastAsia="zh-CN"/>
        </w:rPr>
        <w:t>、管理费、保险、利润、法定税金</w:t>
      </w:r>
      <w:r>
        <w:rPr>
          <w:rFonts w:hint="eastAsia" w:ascii="宋体" w:hAnsi="宋体" w:eastAsia="宋体" w:cs="宋体"/>
          <w:color w:val="auto"/>
          <w:kern w:val="2"/>
          <w:sz w:val="21"/>
          <w:szCs w:val="21"/>
        </w:rPr>
        <w:t>以及合同明示或暗示的一切风险，除此外委托人不再支付其他任何费用。</w:t>
      </w:r>
    </w:p>
    <w:p w14:paraId="7F409039">
      <w:pPr>
        <w:adjustRightInd/>
        <w:spacing w:line="360" w:lineRule="auto"/>
        <w:jc w:val="both"/>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lang w:val="en-US" w:eastAsia="zh-CN"/>
        </w:rPr>
        <w:t xml:space="preserve">    7.3</w:t>
      </w:r>
      <w:r>
        <w:rPr>
          <w:rFonts w:hint="eastAsia" w:ascii="宋体" w:hAnsi="宋体" w:eastAsia="宋体" w:cs="宋体"/>
          <w:b/>
          <w:color w:val="auto"/>
          <w:kern w:val="2"/>
          <w:sz w:val="21"/>
          <w:szCs w:val="21"/>
        </w:rPr>
        <w:t>货币</w:t>
      </w:r>
    </w:p>
    <w:p w14:paraId="457D5A7C">
      <w:pPr>
        <w:adjustRightInd/>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委托人支付服务费采用的货币为人民币。</w:t>
      </w:r>
    </w:p>
    <w:p w14:paraId="24E6A0A1">
      <w:pPr>
        <w:spacing w:before="120" w:beforeLines="50" w:after="120" w:afterLines="50"/>
        <w:jc w:val="both"/>
        <w:rPr>
          <w:rFonts w:hint="eastAsia" w:ascii="宋体" w:hAnsi="宋体" w:eastAsia="宋体" w:cs="宋体"/>
          <w:b/>
          <w:color w:val="auto"/>
        </w:rPr>
      </w:pPr>
      <w:r>
        <w:rPr>
          <w:rFonts w:hint="eastAsia" w:ascii="宋体" w:hAnsi="宋体" w:eastAsia="宋体" w:cs="宋体"/>
          <w:b/>
          <w:color w:val="auto"/>
          <w:lang w:val="en-US" w:eastAsia="zh-CN"/>
        </w:rPr>
        <w:t>8</w:t>
      </w:r>
      <w:r>
        <w:rPr>
          <w:rFonts w:hint="eastAsia" w:ascii="宋体" w:hAnsi="宋体" w:eastAsia="宋体" w:cs="宋体"/>
          <w:b/>
          <w:color w:val="auto"/>
        </w:rPr>
        <w:t>.争议的解决</w:t>
      </w:r>
    </w:p>
    <w:p w14:paraId="58F55716">
      <w:pPr>
        <w:spacing w:before="120" w:beforeLines="50" w:after="120" w:afterLines="5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本项目争端解决方式约定为诉讼，诉讼机构为委托人所在地有管辖权的人民法院。</w:t>
      </w:r>
    </w:p>
    <w:p w14:paraId="2339F90A">
      <w:pPr>
        <w:spacing w:before="120" w:beforeLines="50" w:after="120" w:afterLines="50"/>
        <w:jc w:val="both"/>
        <w:rPr>
          <w:rFonts w:hint="eastAsia" w:ascii="宋体" w:hAnsi="宋体" w:eastAsia="宋体" w:cs="宋体"/>
          <w:b/>
          <w:color w:val="auto"/>
        </w:rPr>
      </w:pPr>
      <w:r>
        <w:rPr>
          <w:rFonts w:hint="eastAsia" w:ascii="宋体" w:hAnsi="宋体" w:eastAsia="宋体" w:cs="宋体"/>
          <w:b/>
          <w:color w:val="auto"/>
          <w:lang w:val="en-US" w:eastAsia="zh-CN"/>
        </w:rPr>
        <w:t>9</w:t>
      </w:r>
      <w:r>
        <w:rPr>
          <w:rFonts w:hint="eastAsia" w:ascii="宋体" w:hAnsi="宋体" w:eastAsia="宋体" w:cs="宋体"/>
          <w:b/>
          <w:color w:val="auto"/>
        </w:rPr>
        <w:t>.不可抗力</w:t>
      </w:r>
    </w:p>
    <w:p w14:paraId="4CF1BB4D">
      <w:pPr>
        <w:autoSpaceDE/>
        <w:autoSpaceDN/>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不可抗力是指双方在订立合同时不可预见，在合同履行过程中发生且不能克服的自然灾害和社会性突发事件。包括但不限于：</w:t>
      </w:r>
    </w:p>
    <w:p w14:paraId="42463261">
      <w:pPr>
        <w:autoSpaceDE/>
        <w:autoSpaceDN/>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（1）地震、海啸、火山爆发、泥石流、特大暴雨、暴雪、龙卷风、特大洪灾等自然灾害；</w:t>
      </w:r>
    </w:p>
    <w:p w14:paraId="65BB8199">
      <w:pPr>
        <w:autoSpaceDE/>
        <w:autoSpaceDN/>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（2）战争、骚乱、暴动，但纯属乙方派遣与雇用的人员由于本合同工程施工原因引起者除外；</w:t>
      </w:r>
    </w:p>
    <w:p w14:paraId="29BF4FF2">
      <w:pPr>
        <w:autoSpaceDE/>
        <w:autoSpaceDN/>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（3）核反应、辐射或放射性污染；</w:t>
      </w:r>
    </w:p>
    <w:p w14:paraId="615D9CCB">
      <w:pPr>
        <w:autoSpaceDE/>
        <w:autoSpaceDN/>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（4）空中飞行物体附落或非业主或中标人责任造成的爆炸、火灾；</w:t>
      </w:r>
    </w:p>
    <w:p w14:paraId="08023134">
      <w:pPr>
        <w:autoSpaceDE/>
        <w:autoSpaceDN/>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（5）瘟疫；</w:t>
      </w:r>
    </w:p>
    <w:p w14:paraId="2E0E137F">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（6）合同条款约定的其他情形。</w:t>
      </w:r>
    </w:p>
    <w:p w14:paraId="57FADE38">
      <w:pPr>
        <w:spacing w:before="120" w:beforeLines="50" w:after="120" w:afterLines="50"/>
        <w:jc w:val="both"/>
        <w:rPr>
          <w:rFonts w:hint="eastAsia" w:ascii="宋体" w:hAnsi="宋体" w:eastAsia="宋体" w:cs="宋体"/>
          <w:b/>
          <w:color w:val="auto"/>
        </w:rPr>
      </w:pPr>
      <w:r>
        <w:rPr>
          <w:rFonts w:hint="eastAsia" w:ascii="宋体" w:hAnsi="宋体" w:eastAsia="宋体" w:cs="宋体"/>
          <w:b/>
          <w:color w:val="auto"/>
        </w:rPr>
        <w:t>1</w:t>
      </w:r>
      <w:r>
        <w:rPr>
          <w:rFonts w:hint="eastAsia" w:ascii="宋体" w:hAnsi="宋体" w:eastAsia="宋体" w:cs="宋体"/>
          <w:b/>
          <w:color w:val="auto"/>
          <w:lang w:val="en-US" w:eastAsia="zh-CN"/>
        </w:rPr>
        <w:t>0</w:t>
      </w:r>
      <w:r>
        <w:rPr>
          <w:rFonts w:hint="eastAsia" w:ascii="宋体" w:hAnsi="宋体" w:eastAsia="宋体" w:cs="宋体"/>
          <w:b/>
          <w:color w:val="auto"/>
        </w:rPr>
        <w:t>.其他（新增）</w:t>
      </w:r>
    </w:p>
    <w:p w14:paraId="48A2A557">
      <w:pPr>
        <w:adjustRightInd/>
        <w:spacing w:line="360" w:lineRule="auto"/>
        <w:jc w:val="both"/>
        <w:rPr>
          <w:rFonts w:hint="eastAsia" w:ascii="宋体" w:hAnsi="宋体" w:eastAsia="宋体" w:cs="宋体"/>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0</w:t>
      </w:r>
      <w:r>
        <w:rPr>
          <w:rFonts w:hint="eastAsia" w:ascii="宋体" w:hAnsi="宋体" w:eastAsia="宋体" w:cs="宋体"/>
          <w:b/>
          <w:color w:val="auto"/>
          <w:sz w:val="21"/>
          <w:szCs w:val="21"/>
        </w:rPr>
        <w:t>.1语言和法律</w:t>
      </w:r>
    </w:p>
    <w:p w14:paraId="02616E1C">
      <w:pPr>
        <w:adjustRightInd/>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(1)本合同采用的主导语言为汉语。</w:t>
      </w:r>
    </w:p>
    <w:p w14:paraId="1EC87867">
      <w:pPr>
        <w:adjustRightInd/>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(2)本合同的法律是中华人民共和国的现行法律，合同应据此解释。</w:t>
      </w:r>
    </w:p>
    <w:p w14:paraId="42661A3F">
      <w:pPr>
        <w:adjustRightInd/>
        <w:spacing w:line="360" w:lineRule="auto"/>
        <w:jc w:val="both"/>
        <w:rPr>
          <w:rFonts w:hint="eastAsia" w:ascii="宋体" w:hAnsi="宋体" w:eastAsia="宋体" w:cs="宋体"/>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0</w:t>
      </w:r>
      <w:r>
        <w:rPr>
          <w:rFonts w:hint="eastAsia" w:ascii="宋体" w:hAnsi="宋体" w:eastAsia="宋体" w:cs="宋体"/>
          <w:b/>
          <w:color w:val="auto"/>
          <w:sz w:val="21"/>
          <w:szCs w:val="21"/>
        </w:rPr>
        <w:t>.2奖励</w:t>
      </w:r>
    </w:p>
    <w:p w14:paraId="0C1656A0">
      <w:pPr>
        <w:adjustRightInd/>
        <w:spacing w:line="360" w:lineRule="auto"/>
        <w:ind w:firstLine="525" w:firstLineChars="250"/>
        <w:jc w:val="both"/>
        <w:rPr>
          <w:rFonts w:hint="eastAsia" w:ascii="宋体" w:hAnsi="宋体" w:eastAsia="宋体" w:cs="宋体"/>
          <w:color w:val="auto"/>
          <w:sz w:val="21"/>
          <w:szCs w:val="21"/>
        </w:rPr>
      </w:pPr>
      <w:r>
        <w:rPr>
          <w:rFonts w:hint="eastAsia" w:ascii="宋体" w:hAnsi="宋体" w:eastAsia="宋体" w:cs="宋体"/>
          <w:color w:val="auto"/>
          <w:sz w:val="21"/>
          <w:szCs w:val="21"/>
        </w:rPr>
        <w:t>当服务机构承担的本项目能按时、合格地完成，如服务机构需要，委托人将给予服务机构业绩证明。</w:t>
      </w:r>
    </w:p>
    <w:p w14:paraId="34CFE73B">
      <w:pPr>
        <w:adjustRightInd/>
        <w:spacing w:line="360" w:lineRule="auto"/>
        <w:jc w:val="both"/>
        <w:rPr>
          <w:rFonts w:hint="eastAsia" w:ascii="宋体" w:hAnsi="宋体" w:eastAsia="宋体" w:cs="宋体"/>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0</w:t>
      </w:r>
      <w:r>
        <w:rPr>
          <w:rFonts w:hint="eastAsia" w:ascii="宋体" w:hAnsi="宋体" w:eastAsia="宋体" w:cs="宋体"/>
          <w:b/>
          <w:color w:val="auto"/>
          <w:sz w:val="21"/>
          <w:szCs w:val="21"/>
        </w:rPr>
        <w:t>.3廉洁与防腐（新增）</w:t>
      </w:r>
    </w:p>
    <w:p w14:paraId="50D9ED4B">
      <w:pPr>
        <w:adjustRightInd/>
        <w:spacing w:line="360" w:lineRule="auto"/>
        <w:ind w:firstLine="525" w:firstLineChars="250"/>
        <w:jc w:val="both"/>
        <w:rPr>
          <w:rFonts w:hint="eastAsia" w:ascii="宋体" w:hAnsi="宋体" w:eastAsia="宋体" w:cs="宋体"/>
          <w:color w:val="auto"/>
          <w:sz w:val="21"/>
          <w:szCs w:val="21"/>
        </w:rPr>
      </w:pPr>
      <w:r>
        <w:rPr>
          <w:rFonts w:hint="eastAsia" w:ascii="宋体" w:hAnsi="宋体" w:eastAsia="宋体" w:cs="宋体"/>
          <w:color w:val="auto"/>
          <w:sz w:val="21"/>
          <w:szCs w:val="21"/>
        </w:rPr>
        <w:t>委托人与服务机构在合同执行过程中，保持最高的道德水准，在签订服务合同的同时并签订廉政合同。服务机构的人员不得向委托人的人员收送任何有价物品；也不得接受委托人的人员要求安排个人亲朋好友工作；更不得获取超出合同规定以外的额外费用。一经发现和查实上述情况，委托人有权要求服务机构按照有关法纪严肃处理当事人。对于因上述行为给委托人所造成的工程损害及经济损失，委托人将要求服务机构按照有关合同条款予以赔偿，直至终止合同。</w:t>
      </w:r>
    </w:p>
    <w:p w14:paraId="2548B35D">
      <w:pPr>
        <w:widowControl/>
        <w:autoSpaceDE/>
        <w:autoSpaceDN/>
        <w:adjustRightInd/>
        <w:spacing w:before="120" w:beforeLines="50" w:after="120" w:afterLines="50" w:line="360" w:lineRule="auto"/>
        <w:rPr>
          <w:rFonts w:hint="eastAsia" w:ascii="宋体" w:hAnsi="宋体"/>
          <w:color w:val="auto"/>
          <w:sz w:val="21"/>
          <w:szCs w:val="21"/>
        </w:rPr>
      </w:pPr>
    </w:p>
    <w:p w14:paraId="6C1E2B11">
      <w:pPr>
        <w:widowControl/>
        <w:autoSpaceDE/>
        <w:autoSpaceDN/>
        <w:adjustRightInd/>
        <w:spacing w:before="120" w:beforeLines="50" w:after="120" w:afterLines="50" w:line="360" w:lineRule="auto"/>
        <w:rPr>
          <w:rFonts w:hint="eastAsia" w:ascii="宋体" w:hAnsi="宋体"/>
          <w:color w:val="auto"/>
        </w:rPr>
      </w:pPr>
    </w:p>
    <w:p w14:paraId="4D6D1560">
      <w:pPr>
        <w:widowControl/>
        <w:autoSpaceDE/>
        <w:autoSpaceDN/>
        <w:adjustRightInd/>
        <w:spacing w:before="120" w:beforeLines="50" w:after="120" w:afterLines="50" w:line="360" w:lineRule="auto"/>
        <w:rPr>
          <w:rFonts w:hint="eastAsia" w:ascii="宋体" w:hAnsi="宋体"/>
          <w:color w:val="auto"/>
        </w:rPr>
      </w:pPr>
    </w:p>
    <w:p w14:paraId="49FF5ABC">
      <w:pPr>
        <w:widowControl/>
        <w:autoSpaceDE/>
        <w:autoSpaceDN/>
        <w:adjustRightInd/>
        <w:spacing w:before="120" w:beforeLines="50" w:after="120" w:afterLines="50" w:line="360" w:lineRule="auto"/>
        <w:rPr>
          <w:rFonts w:ascii="宋体" w:hAnsi="宋体"/>
          <w:b/>
          <w:color w:val="auto"/>
          <w:sz w:val="28"/>
          <w:szCs w:val="28"/>
        </w:rPr>
      </w:pPr>
    </w:p>
    <w:p w14:paraId="60CB949D">
      <w:pPr>
        <w:spacing w:before="120" w:beforeLines="50" w:after="120" w:afterLines="50" w:line="360" w:lineRule="auto"/>
        <w:ind w:left="964" w:hanging="964"/>
        <w:rPr>
          <w:rFonts w:ascii="宋体" w:hAnsi="宋体"/>
          <w:color w:val="auto"/>
          <w:szCs w:val="21"/>
        </w:rPr>
      </w:pPr>
    </w:p>
    <w:p w14:paraId="1D2DBB8F">
      <w:pPr>
        <w:spacing w:before="120" w:beforeLines="50" w:after="120" w:afterLines="50" w:line="360" w:lineRule="auto"/>
        <w:rPr>
          <w:rFonts w:ascii="宋体" w:hAnsi="宋体"/>
          <w:b/>
          <w:bCs/>
          <w:color w:val="auto"/>
          <w:kern w:val="44"/>
          <w:sz w:val="48"/>
          <w:szCs w:val="48"/>
        </w:rPr>
      </w:pPr>
      <w:r>
        <w:rPr>
          <w:rFonts w:ascii="宋体" w:hAnsi="宋体"/>
          <w:color w:val="auto"/>
        </w:rPr>
        <w:br w:type="page"/>
      </w:r>
      <w:bookmarkStart w:id="49" w:name="_Toc522780814"/>
      <w:bookmarkStart w:id="50" w:name="_Toc509847621"/>
    </w:p>
    <w:p w14:paraId="32DE81CE">
      <w:pPr>
        <w:pStyle w:val="5"/>
        <w:keepLines/>
        <w:spacing w:before="120" w:beforeLines="50" w:after="120" w:afterLines="50" w:line="360" w:lineRule="auto"/>
        <w:jc w:val="center"/>
        <w:rPr>
          <w:rFonts w:ascii="宋体" w:hAnsi="宋体"/>
          <w:b/>
          <w:bCs/>
          <w:color w:val="auto"/>
          <w:kern w:val="44"/>
          <w:sz w:val="48"/>
          <w:szCs w:val="48"/>
          <w:u w:val="none"/>
        </w:rPr>
      </w:pPr>
    </w:p>
    <w:p w14:paraId="0F4A4A99">
      <w:pPr>
        <w:pStyle w:val="5"/>
        <w:keepLines/>
        <w:spacing w:before="120" w:beforeLines="50" w:after="120" w:afterLines="50" w:line="360" w:lineRule="auto"/>
        <w:jc w:val="center"/>
        <w:rPr>
          <w:rFonts w:ascii="宋体" w:hAnsi="宋体"/>
          <w:b/>
          <w:bCs/>
          <w:color w:val="auto"/>
          <w:kern w:val="44"/>
          <w:sz w:val="48"/>
          <w:szCs w:val="48"/>
          <w:u w:val="none"/>
        </w:rPr>
      </w:pPr>
    </w:p>
    <w:p w14:paraId="6DF8556C">
      <w:pPr>
        <w:pStyle w:val="5"/>
        <w:keepLines/>
        <w:spacing w:before="120" w:beforeLines="50" w:after="120" w:afterLines="50" w:line="360" w:lineRule="auto"/>
        <w:jc w:val="center"/>
        <w:rPr>
          <w:rFonts w:ascii="宋体" w:hAnsi="宋体"/>
          <w:b/>
          <w:bCs/>
          <w:color w:val="auto"/>
          <w:kern w:val="44"/>
          <w:sz w:val="48"/>
          <w:szCs w:val="48"/>
          <w:u w:val="none"/>
        </w:rPr>
      </w:pPr>
      <w:bookmarkStart w:id="51" w:name="_Toc10711536"/>
      <w:r>
        <w:rPr>
          <w:rFonts w:hint="eastAsia" w:ascii="宋体" w:hAnsi="宋体"/>
          <w:b/>
          <w:bCs/>
          <w:color w:val="auto"/>
          <w:kern w:val="44"/>
          <w:sz w:val="48"/>
          <w:szCs w:val="48"/>
          <w:u w:val="none"/>
        </w:rPr>
        <w:t>第 二 卷</w:t>
      </w:r>
      <w:bookmarkEnd w:id="49"/>
      <w:bookmarkEnd w:id="50"/>
      <w:bookmarkEnd w:id="51"/>
    </w:p>
    <w:p w14:paraId="30E2FFA7">
      <w:pPr>
        <w:pStyle w:val="13"/>
        <w:spacing w:before="120" w:beforeLines="50" w:after="120" w:afterLines="50" w:line="360" w:lineRule="auto"/>
        <w:ind w:left="118" w:hanging="118" w:hangingChars="49"/>
        <w:rPr>
          <w:color w:val="auto"/>
          <w:sz w:val="24"/>
          <w:szCs w:val="24"/>
        </w:rPr>
      </w:pPr>
    </w:p>
    <w:p w14:paraId="2D1570A4">
      <w:pPr>
        <w:pStyle w:val="5"/>
        <w:keepLines/>
        <w:spacing w:before="120" w:beforeLines="50" w:after="120" w:afterLines="50" w:line="360" w:lineRule="auto"/>
        <w:jc w:val="center"/>
        <w:rPr>
          <w:rFonts w:ascii="宋体" w:hAnsi="宋体"/>
          <w:b/>
          <w:bCs/>
          <w:color w:val="auto"/>
          <w:kern w:val="44"/>
          <w:sz w:val="48"/>
          <w:szCs w:val="48"/>
          <w:u w:val="none"/>
        </w:rPr>
      </w:pPr>
      <w:bookmarkStart w:id="52" w:name="_Toc509847622"/>
      <w:bookmarkStart w:id="53" w:name="_Toc10711537"/>
      <w:bookmarkStart w:id="54" w:name="_Toc522780815"/>
      <w:r>
        <w:rPr>
          <w:rFonts w:hint="eastAsia" w:ascii="宋体" w:hAnsi="宋体"/>
          <w:b/>
          <w:bCs/>
          <w:color w:val="auto"/>
          <w:kern w:val="44"/>
          <w:sz w:val="48"/>
          <w:szCs w:val="48"/>
          <w:u w:val="none"/>
        </w:rPr>
        <w:t>第五章  比选申请文件格式</w:t>
      </w:r>
      <w:bookmarkEnd w:id="52"/>
      <w:bookmarkEnd w:id="53"/>
      <w:bookmarkEnd w:id="54"/>
    </w:p>
    <w:p w14:paraId="58713D0A">
      <w:pPr>
        <w:pStyle w:val="13"/>
        <w:spacing w:before="120" w:beforeLines="50" w:after="120" w:afterLines="50" w:line="360" w:lineRule="auto"/>
        <w:ind w:left="1044" w:hanging="1044"/>
        <w:rPr>
          <w:color w:val="auto"/>
          <w:sz w:val="52"/>
        </w:rPr>
      </w:pPr>
    </w:p>
    <w:p w14:paraId="00D4B6E6">
      <w:pPr>
        <w:pStyle w:val="13"/>
        <w:spacing w:before="120" w:beforeLines="50" w:after="120" w:afterLines="50" w:line="360" w:lineRule="auto"/>
        <w:ind w:left="1044" w:hanging="1044"/>
        <w:rPr>
          <w:color w:val="auto"/>
          <w:sz w:val="52"/>
        </w:rPr>
      </w:pPr>
    </w:p>
    <w:p w14:paraId="62EFCB6A">
      <w:pPr>
        <w:spacing w:line="360" w:lineRule="auto"/>
        <w:jc w:val="center"/>
        <w:rPr>
          <w:rFonts w:ascii="宋体" w:hAnsi="宋体"/>
          <w:b/>
          <w:bCs/>
          <w:color w:val="auto"/>
          <w:sz w:val="32"/>
          <w:szCs w:val="21"/>
        </w:rPr>
      </w:pPr>
      <w:bookmarkStart w:id="55" w:name="_Toc234401605"/>
      <w:r>
        <w:rPr>
          <w:rFonts w:ascii="宋体" w:hAnsi="宋体"/>
          <w:b/>
          <w:bCs/>
          <w:color w:val="auto"/>
          <w:sz w:val="32"/>
          <w:szCs w:val="21"/>
        </w:rPr>
        <w:br w:type="page"/>
      </w:r>
      <w:bookmarkEnd w:id="55"/>
    </w:p>
    <w:p w14:paraId="3CB8EEA0">
      <w:pPr>
        <w:spacing w:line="360" w:lineRule="auto"/>
        <w:jc w:val="center"/>
        <w:rPr>
          <w:rFonts w:ascii="宋体" w:hAnsi="宋体"/>
          <w:b/>
          <w:bCs/>
          <w:color w:val="auto"/>
          <w:sz w:val="32"/>
          <w:szCs w:val="21"/>
        </w:rPr>
      </w:pPr>
    </w:p>
    <w:p w14:paraId="232EB6E4">
      <w:pPr>
        <w:spacing w:line="360" w:lineRule="auto"/>
        <w:jc w:val="center"/>
        <w:rPr>
          <w:rFonts w:hint="eastAsia" w:ascii="宋体" w:hAnsi="宋体" w:cs="宋体"/>
          <w:b/>
          <w:color w:val="auto"/>
          <w:spacing w:val="4"/>
          <w:w w:val="90"/>
          <w:kern w:val="44"/>
          <w:sz w:val="48"/>
          <w:szCs w:val="48"/>
        </w:rPr>
      </w:pPr>
      <w:r>
        <w:rPr>
          <w:rFonts w:hint="eastAsia" w:ascii="宋体" w:hAnsi="宋体" w:eastAsia="宋体" w:cs="方正小标宋简体"/>
          <w:b/>
          <w:color w:val="auto"/>
          <w:sz w:val="44"/>
          <w:szCs w:val="44"/>
          <w:highlight w:val="none"/>
          <w:lang w:val="en-US" w:eastAsia="zh-CN"/>
        </w:rPr>
        <w:t>四川省交通运输工会2024年度招标咨询服务项目</w:t>
      </w:r>
    </w:p>
    <w:p w14:paraId="0EE59F53">
      <w:pPr>
        <w:spacing w:before="120" w:beforeLines="50" w:after="120" w:afterLines="50"/>
        <w:rPr>
          <w:rFonts w:ascii="宋体" w:hAnsi="宋体"/>
          <w:color w:val="auto"/>
          <w:sz w:val="48"/>
          <w:szCs w:val="48"/>
        </w:rPr>
      </w:pPr>
    </w:p>
    <w:p w14:paraId="2C430E66">
      <w:pPr>
        <w:autoSpaceDE/>
        <w:autoSpaceDN/>
        <w:spacing w:before="120" w:beforeLines="50" w:after="120" w:afterLines="50" w:line="360" w:lineRule="auto"/>
        <w:rPr>
          <w:rFonts w:hint="eastAsia" w:ascii="宋体" w:hAnsi="宋体"/>
          <w:color w:val="auto"/>
          <w:sz w:val="20"/>
          <w:szCs w:val="20"/>
        </w:rPr>
      </w:pPr>
    </w:p>
    <w:p w14:paraId="6F2953E9">
      <w:pPr>
        <w:autoSpaceDE/>
        <w:autoSpaceDN/>
        <w:spacing w:before="120" w:beforeLines="50" w:after="120" w:afterLines="50" w:line="360" w:lineRule="auto"/>
        <w:rPr>
          <w:rFonts w:ascii="宋体" w:hAnsi="宋体"/>
          <w:color w:val="auto"/>
          <w:sz w:val="20"/>
          <w:szCs w:val="20"/>
        </w:rPr>
      </w:pPr>
    </w:p>
    <w:p w14:paraId="7726E527">
      <w:pPr>
        <w:autoSpaceDE/>
        <w:autoSpaceDN/>
        <w:spacing w:before="120" w:beforeLines="50" w:after="120" w:afterLines="50" w:line="360" w:lineRule="auto"/>
        <w:rPr>
          <w:rFonts w:ascii="宋体" w:hAnsi="宋体"/>
          <w:color w:val="auto"/>
          <w:sz w:val="20"/>
          <w:szCs w:val="20"/>
        </w:rPr>
      </w:pPr>
    </w:p>
    <w:p w14:paraId="45132FF4">
      <w:pPr>
        <w:autoSpaceDE/>
        <w:autoSpaceDN/>
        <w:spacing w:before="120" w:beforeLines="50" w:after="120" w:afterLines="50" w:line="360" w:lineRule="auto"/>
        <w:rPr>
          <w:rFonts w:ascii="宋体" w:hAnsi="宋体"/>
          <w:color w:val="auto"/>
          <w:sz w:val="20"/>
          <w:szCs w:val="20"/>
        </w:rPr>
      </w:pPr>
    </w:p>
    <w:p w14:paraId="1421C84F">
      <w:pPr>
        <w:autoSpaceDE/>
        <w:autoSpaceDN/>
        <w:spacing w:before="120" w:beforeLines="50" w:after="120" w:afterLines="50" w:line="360" w:lineRule="auto"/>
        <w:rPr>
          <w:rFonts w:ascii="宋体" w:hAnsi="宋体"/>
          <w:color w:val="auto"/>
          <w:sz w:val="20"/>
          <w:szCs w:val="20"/>
        </w:rPr>
      </w:pPr>
    </w:p>
    <w:p w14:paraId="1A14CF56">
      <w:pPr>
        <w:autoSpaceDE/>
        <w:autoSpaceDN/>
        <w:spacing w:before="120" w:beforeLines="50" w:after="120" w:afterLines="50" w:line="360" w:lineRule="auto"/>
        <w:jc w:val="center"/>
        <w:rPr>
          <w:rFonts w:ascii="宋体" w:hAnsi="宋体"/>
          <w:b/>
          <w:color w:val="auto"/>
          <w:sz w:val="72"/>
          <w:szCs w:val="72"/>
        </w:rPr>
      </w:pPr>
      <w:r>
        <w:rPr>
          <w:rFonts w:hint="eastAsia" w:ascii="宋体" w:hAnsi="宋体" w:cs="Microsoft JhengHei"/>
          <w:b/>
          <w:color w:val="auto"/>
          <w:sz w:val="72"/>
          <w:szCs w:val="72"/>
        </w:rPr>
        <w:t>比选申请文件</w:t>
      </w:r>
    </w:p>
    <w:p w14:paraId="19F4220C">
      <w:pPr>
        <w:autoSpaceDE/>
        <w:autoSpaceDN/>
        <w:spacing w:before="120" w:beforeLines="50" w:after="120" w:afterLines="50" w:line="360" w:lineRule="auto"/>
        <w:rPr>
          <w:rFonts w:ascii="宋体" w:hAnsi="宋体"/>
          <w:color w:val="auto"/>
          <w:sz w:val="20"/>
          <w:szCs w:val="20"/>
        </w:rPr>
      </w:pPr>
    </w:p>
    <w:p w14:paraId="0D6654DB">
      <w:pPr>
        <w:autoSpaceDE/>
        <w:autoSpaceDN/>
        <w:spacing w:before="120" w:beforeLines="50" w:after="120" w:afterLines="50" w:line="360" w:lineRule="auto"/>
        <w:rPr>
          <w:rFonts w:hint="eastAsia" w:ascii="宋体" w:hAnsi="宋体"/>
          <w:color w:val="auto"/>
          <w:sz w:val="20"/>
          <w:szCs w:val="20"/>
        </w:rPr>
      </w:pPr>
    </w:p>
    <w:p w14:paraId="0731C6A5">
      <w:pPr>
        <w:autoSpaceDE/>
        <w:autoSpaceDN/>
        <w:spacing w:before="120" w:beforeLines="50" w:after="120" w:afterLines="50" w:line="360" w:lineRule="auto"/>
        <w:rPr>
          <w:rFonts w:hint="eastAsia" w:ascii="宋体" w:hAnsi="宋体"/>
          <w:color w:val="auto"/>
          <w:sz w:val="20"/>
          <w:szCs w:val="20"/>
        </w:rPr>
      </w:pPr>
    </w:p>
    <w:p w14:paraId="58325982">
      <w:pPr>
        <w:autoSpaceDE/>
        <w:autoSpaceDN/>
        <w:spacing w:before="120" w:beforeLines="50" w:after="120" w:afterLines="50" w:line="360" w:lineRule="auto"/>
        <w:rPr>
          <w:rFonts w:hint="eastAsia" w:ascii="宋体" w:hAnsi="宋体"/>
          <w:color w:val="auto"/>
          <w:sz w:val="20"/>
          <w:szCs w:val="20"/>
        </w:rPr>
      </w:pPr>
    </w:p>
    <w:p w14:paraId="72DDCEF8">
      <w:pPr>
        <w:autoSpaceDE/>
        <w:autoSpaceDN/>
        <w:spacing w:before="120" w:beforeLines="50" w:after="120" w:afterLines="50" w:line="360" w:lineRule="auto"/>
        <w:rPr>
          <w:rFonts w:hint="eastAsia" w:ascii="宋体" w:hAnsi="宋体"/>
          <w:color w:val="auto"/>
          <w:sz w:val="20"/>
          <w:szCs w:val="20"/>
        </w:rPr>
      </w:pPr>
    </w:p>
    <w:p w14:paraId="05363D7B">
      <w:pPr>
        <w:autoSpaceDE/>
        <w:autoSpaceDN/>
        <w:spacing w:before="120" w:beforeLines="50" w:after="120" w:afterLines="50" w:line="360" w:lineRule="auto"/>
        <w:rPr>
          <w:rFonts w:ascii="宋体" w:hAnsi="宋体"/>
          <w:color w:val="auto"/>
          <w:sz w:val="20"/>
          <w:szCs w:val="20"/>
        </w:rPr>
      </w:pPr>
    </w:p>
    <w:p w14:paraId="7CD53E33">
      <w:pPr>
        <w:autoSpaceDE/>
        <w:autoSpaceDN/>
        <w:spacing w:before="120" w:beforeLines="50" w:after="120" w:afterLines="50" w:line="360" w:lineRule="auto"/>
        <w:rPr>
          <w:rFonts w:ascii="宋体" w:hAnsi="宋体"/>
          <w:color w:val="auto"/>
          <w:sz w:val="20"/>
          <w:szCs w:val="20"/>
        </w:rPr>
      </w:pPr>
    </w:p>
    <w:p w14:paraId="78822B9A">
      <w:pPr>
        <w:autoSpaceDE/>
        <w:autoSpaceDN/>
        <w:spacing w:before="120" w:beforeLines="50" w:after="120" w:afterLines="50" w:line="360" w:lineRule="auto"/>
        <w:rPr>
          <w:rFonts w:ascii="宋体" w:hAnsi="宋体"/>
          <w:color w:val="auto"/>
          <w:sz w:val="20"/>
          <w:szCs w:val="20"/>
        </w:rPr>
      </w:pPr>
    </w:p>
    <w:p w14:paraId="4EDCE60F">
      <w:pPr>
        <w:autoSpaceDE/>
        <w:autoSpaceDN/>
        <w:spacing w:before="120" w:beforeLines="50" w:after="120" w:afterLines="50" w:line="360" w:lineRule="auto"/>
        <w:jc w:val="center"/>
        <w:rPr>
          <w:rFonts w:ascii="宋体" w:hAnsi="宋体" w:cs="Microsoft JhengHei"/>
          <w:b/>
          <w:color w:val="auto"/>
          <w:sz w:val="36"/>
          <w:szCs w:val="36"/>
        </w:rPr>
      </w:pPr>
      <w:r>
        <w:rPr>
          <w:rFonts w:hint="eastAsia" w:ascii="宋体" w:hAnsi="宋体" w:cs="Microsoft JhengHei"/>
          <w:b/>
          <w:color w:val="auto"/>
          <w:sz w:val="36"/>
          <w:szCs w:val="36"/>
        </w:rPr>
        <w:t>比选申请人</w:t>
      </w:r>
      <w:r>
        <w:rPr>
          <w:rFonts w:hint="eastAsia" w:ascii="宋体" w:hAnsi="宋体" w:cs="Microsoft JhengHei"/>
          <w:b/>
          <w:color w:val="auto"/>
          <w:spacing w:val="-3"/>
          <w:sz w:val="36"/>
          <w:szCs w:val="36"/>
        </w:rPr>
        <w:t>：</w:t>
      </w:r>
      <w:r>
        <w:rPr>
          <w:rFonts w:hint="eastAsia" w:ascii="宋体" w:hAnsi="宋体" w:cs="Microsoft JhengHei"/>
          <w:b/>
          <w:color w:val="auto"/>
          <w:sz w:val="36"/>
          <w:szCs w:val="36"/>
          <w:u w:val="single"/>
        </w:rPr>
        <w:t xml:space="preserve">       （单</w:t>
      </w:r>
      <w:r>
        <w:rPr>
          <w:rFonts w:hint="eastAsia" w:ascii="宋体" w:hAnsi="宋体" w:cs="Microsoft JhengHei"/>
          <w:b/>
          <w:color w:val="auto"/>
          <w:spacing w:val="-3"/>
          <w:sz w:val="36"/>
          <w:szCs w:val="36"/>
          <w:u w:val="single"/>
        </w:rPr>
        <w:t>位全</w:t>
      </w:r>
      <w:r>
        <w:rPr>
          <w:rFonts w:hint="eastAsia" w:ascii="宋体" w:hAnsi="宋体" w:cs="Microsoft JhengHei"/>
          <w:b/>
          <w:color w:val="auto"/>
          <w:sz w:val="36"/>
          <w:szCs w:val="36"/>
          <w:u w:val="single"/>
        </w:rPr>
        <w:t>称）     （</w:t>
      </w:r>
      <w:r>
        <w:rPr>
          <w:rFonts w:hint="eastAsia" w:ascii="宋体" w:hAnsi="宋体" w:cs="Microsoft JhengHei"/>
          <w:b/>
          <w:color w:val="auto"/>
          <w:spacing w:val="-3"/>
          <w:sz w:val="36"/>
          <w:szCs w:val="36"/>
          <w:u w:val="single"/>
        </w:rPr>
        <w:t>盖</w:t>
      </w:r>
      <w:r>
        <w:rPr>
          <w:rFonts w:hint="eastAsia" w:ascii="宋体" w:hAnsi="宋体" w:cs="Microsoft JhengHei"/>
          <w:b/>
          <w:color w:val="auto"/>
          <w:sz w:val="36"/>
          <w:szCs w:val="36"/>
          <w:u w:val="single"/>
        </w:rPr>
        <w:t>单位</w:t>
      </w:r>
      <w:r>
        <w:rPr>
          <w:rFonts w:hint="eastAsia" w:ascii="宋体" w:hAnsi="宋体" w:cs="Microsoft JhengHei"/>
          <w:b/>
          <w:color w:val="auto"/>
          <w:spacing w:val="-3"/>
          <w:sz w:val="36"/>
          <w:szCs w:val="36"/>
          <w:u w:val="single"/>
        </w:rPr>
        <w:t>章</w:t>
      </w:r>
      <w:r>
        <w:rPr>
          <w:rFonts w:hint="eastAsia" w:ascii="宋体" w:hAnsi="宋体" w:cs="Microsoft JhengHei"/>
          <w:b/>
          <w:color w:val="auto"/>
          <w:sz w:val="36"/>
          <w:szCs w:val="36"/>
          <w:u w:val="single"/>
        </w:rPr>
        <w:t>）</w:t>
      </w:r>
    </w:p>
    <w:p w14:paraId="3257C202">
      <w:pPr>
        <w:pStyle w:val="20"/>
        <w:autoSpaceDE/>
        <w:autoSpaceDN/>
        <w:spacing w:before="120" w:beforeLines="50" w:after="120" w:afterLines="50" w:line="360" w:lineRule="auto"/>
        <w:jc w:val="center"/>
        <w:outlineLvl w:val="9"/>
        <w:rPr>
          <w:rFonts w:ascii="宋体" w:hAnsi="宋体" w:eastAsia="宋体" w:cs="宋体"/>
          <w:b/>
          <w:color w:val="auto"/>
          <w:sz w:val="36"/>
          <w:szCs w:val="36"/>
        </w:rPr>
      </w:pPr>
      <w:r>
        <w:rPr>
          <w:rFonts w:hint="eastAsia" w:ascii="宋体" w:hAnsi="宋体" w:eastAsia="宋体" w:cs="宋体"/>
          <w:b/>
          <w:color w:val="auto"/>
          <w:sz w:val="36"/>
          <w:szCs w:val="36"/>
        </w:rPr>
        <w:t>二〇二</w:t>
      </w:r>
      <w:r>
        <w:rPr>
          <w:rFonts w:hint="eastAsia" w:ascii="宋体" w:hAnsi="宋体" w:eastAsia="宋体" w:cs="宋体"/>
          <w:b/>
          <w:color w:val="auto"/>
          <w:sz w:val="36"/>
          <w:szCs w:val="36"/>
          <w:lang w:eastAsia="zh-CN"/>
        </w:rPr>
        <w:t>四</w:t>
      </w:r>
      <w:r>
        <w:rPr>
          <w:rFonts w:hint="eastAsia" w:ascii="宋体" w:hAnsi="宋体" w:eastAsia="宋体" w:cs="宋体"/>
          <w:b/>
          <w:color w:val="auto"/>
          <w:sz w:val="36"/>
          <w:szCs w:val="36"/>
        </w:rPr>
        <w:t>年</w:t>
      </w:r>
      <w:r>
        <w:rPr>
          <w:rFonts w:hint="eastAsia" w:ascii="宋体" w:hAnsi="宋体" w:eastAsia="宋体" w:cs="宋体"/>
          <w:b/>
          <w:color w:val="auto"/>
          <w:sz w:val="36"/>
          <w:szCs w:val="36"/>
          <w:lang w:eastAsia="zh-CN"/>
        </w:rPr>
        <w:t>六</w:t>
      </w:r>
      <w:r>
        <w:rPr>
          <w:rFonts w:hint="eastAsia" w:ascii="宋体" w:hAnsi="宋体" w:eastAsia="宋体" w:cs="宋体"/>
          <w:b/>
          <w:color w:val="auto"/>
          <w:sz w:val="36"/>
          <w:szCs w:val="36"/>
        </w:rPr>
        <w:t>月</w:t>
      </w:r>
    </w:p>
    <w:p w14:paraId="383EEA44">
      <w:pPr>
        <w:widowControl/>
        <w:autoSpaceDE/>
        <w:autoSpaceDN/>
        <w:adjustRightInd/>
        <w:jc w:val="center"/>
        <w:rPr>
          <w:rFonts w:ascii="宋体" w:hAnsi="宋体"/>
          <w:color w:val="auto"/>
        </w:rPr>
      </w:pPr>
      <w:r>
        <w:rPr>
          <w:rFonts w:ascii="宋体" w:hAnsi="宋体" w:cs="仿宋_GB2312"/>
          <w:color w:val="auto"/>
          <w:sz w:val="52"/>
          <w:szCs w:val="52"/>
        </w:rPr>
        <w:br w:type="page"/>
      </w:r>
      <w:r>
        <w:rPr>
          <w:rFonts w:hint="eastAsia" w:ascii="宋体" w:hAnsi="宋体" w:cs="仿宋_GB2312"/>
          <w:b/>
          <w:color w:val="auto"/>
          <w:sz w:val="52"/>
          <w:szCs w:val="52"/>
        </w:rPr>
        <w:t>目   录</w:t>
      </w:r>
    </w:p>
    <w:p w14:paraId="1EE1E5D8">
      <w:pPr>
        <w:autoSpaceDE/>
        <w:autoSpaceDN/>
        <w:spacing w:before="120" w:beforeLines="50" w:after="120" w:afterLines="50" w:line="360" w:lineRule="auto"/>
        <w:ind w:firstLine="894" w:firstLineChars="418"/>
        <w:rPr>
          <w:rFonts w:hint="eastAsia" w:ascii="宋体" w:hAnsi="宋体" w:cs="仿宋_GB2312"/>
          <w:color w:val="auto"/>
          <w:spacing w:val="2"/>
        </w:rPr>
      </w:pPr>
    </w:p>
    <w:p w14:paraId="46E56D25">
      <w:pPr>
        <w:autoSpaceDE/>
        <w:autoSpaceDN/>
        <w:spacing w:before="120" w:beforeLines="50" w:after="120" w:afterLines="50" w:line="360" w:lineRule="auto"/>
        <w:ind w:firstLine="428" w:firstLineChars="200"/>
        <w:rPr>
          <w:rFonts w:ascii="宋体" w:hAnsi="宋体" w:cs="仿宋_GB2312"/>
          <w:color w:val="auto"/>
          <w:spacing w:val="2"/>
        </w:rPr>
      </w:pPr>
      <w:r>
        <w:rPr>
          <w:rFonts w:hint="eastAsia" w:ascii="宋体" w:hAnsi="宋体" w:cs="仿宋_GB2312"/>
          <w:color w:val="auto"/>
          <w:spacing w:val="2"/>
        </w:rPr>
        <w:t>一、报价函</w:t>
      </w:r>
    </w:p>
    <w:p w14:paraId="4C439198">
      <w:pPr>
        <w:autoSpaceDE/>
        <w:autoSpaceDN/>
        <w:spacing w:before="120" w:beforeLines="50" w:after="120" w:afterLines="50" w:line="360" w:lineRule="auto"/>
        <w:ind w:firstLine="428" w:firstLineChars="200"/>
        <w:rPr>
          <w:rFonts w:ascii="宋体" w:hAnsi="宋体" w:cs="仿宋_GB2312"/>
          <w:color w:val="auto"/>
          <w:spacing w:val="2"/>
        </w:rPr>
      </w:pPr>
      <w:r>
        <w:rPr>
          <w:rFonts w:hint="eastAsia" w:ascii="宋体" w:hAnsi="宋体" w:cs="仿宋_GB2312"/>
          <w:color w:val="auto"/>
          <w:spacing w:val="2"/>
        </w:rPr>
        <w:t>二、授权委托书或</w:t>
      </w:r>
      <w:r>
        <w:rPr>
          <w:rFonts w:ascii="宋体" w:hAnsi="宋体" w:cs="仿宋_GB2312"/>
          <w:color w:val="auto"/>
          <w:spacing w:val="2"/>
        </w:rPr>
        <w:t>法定代表人身份证明</w:t>
      </w:r>
    </w:p>
    <w:p w14:paraId="2E03C09D">
      <w:pPr>
        <w:spacing w:before="120" w:beforeLines="50" w:after="120" w:afterLines="50" w:line="360" w:lineRule="auto"/>
        <w:ind w:firstLine="428" w:firstLineChars="200"/>
        <w:rPr>
          <w:rFonts w:hint="eastAsia" w:ascii="宋体" w:hAnsi="宋体" w:cs="仿宋_GB2312"/>
          <w:color w:val="auto"/>
          <w:spacing w:val="2"/>
        </w:rPr>
      </w:pPr>
      <w:r>
        <w:rPr>
          <w:rFonts w:hint="eastAsia" w:ascii="宋体" w:hAnsi="宋体" w:cs="仿宋_GB2312"/>
          <w:color w:val="auto"/>
          <w:spacing w:val="2"/>
        </w:rPr>
        <w:t>三、资格审查资料</w:t>
      </w:r>
    </w:p>
    <w:p w14:paraId="6250F7CA">
      <w:pPr>
        <w:spacing w:before="120" w:beforeLines="50" w:after="120" w:afterLines="50" w:line="360" w:lineRule="auto"/>
        <w:ind w:firstLine="428" w:firstLineChars="200"/>
        <w:rPr>
          <w:rFonts w:ascii="宋体" w:hAnsi="宋体" w:cs="仿宋_GB2312"/>
          <w:color w:val="auto"/>
          <w:spacing w:val="2"/>
        </w:rPr>
      </w:pPr>
      <w:r>
        <w:rPr>
          <w:rFonts w:hint="eastAsia" w:ascii="宋体" w:hAnsi="宋体" w:cs="仿宋_GB2312"/>
          <w:color w:val="auto"/>
          <w:spacing w:val="2"/>
        </w:rPr>
        <w:t>四、服务方案</w:t>
      </w:r>
    </w:p>
    <w:p w14:paraId="1D4602E8">
      <w:pPr>
        <w:spacing w:before="120" w:beforeLines="50" w:after="120" w:afterLines="50" w:line="360" w:lineRule="auto"/>
        <w:ind w:firstLine="428" w:firstLineChars="200"/>
        <w:rPr>
          <w:rFonts w:ascii="宋体" w:hAnsi="宋体" w:cs="仿宋_GB2312"/>
          <w:color w:val="auto"/>
          <w:spacing w:val="2"/>
        </w:rPr>
      </w:pPr>
      <w:r>
        <w:rPr>
          <w:rFonts w:hint="eastAsia" w:ascii="宋体" w:hAnsi="宋体" w:cs="仿宋_GB2312"/>
          <w:color w:val="auto"/>
          <w:spacing w:val="2"/>
        </w:rPr>
        <w:t>五、</w:t>
      </w:r>
      <w:r>
        <w:rPr>
          <w:rFonts w:ascii="宋体" w:hAnsi="宋体" w:cs="仿宋_GB2312"/>
          <w:color w:val="auto"/>
          <w:spacing w:val="2"/>
        </w:rPr>
        <w:t>比选申请人认为需附的</w:t>
      </w:r>
      <w:r>
        <w:rPr>
          <w:rFonts w:hint="eastAsia" w:ascii="宋体" w:hAnsi="宋体" w:cs="仿宋_GB2312"/>
          <w:color w:val="auto"/>
          <w:spacing w:val="2"/>
        </w:rPr>
        <w:t>其他资料</w:t>
      </w:r>
    </w:p>
    <w:p w14:paraId="6CC7CD4F">
      <w:pPr>
        <w:spacing w:before="120" w:beforeLines="50" w:after="120" w:afterLines="50" w:line="360" w:lineRule="auto"/>
        <w:jc w:val="center"/>
        <w:rPr>
          <w:rFonts w:ascii="宋体" w:hAnsi="宋体"/>
          <w:b/>
          <w:color w:val="auto"/>
          <w:sz w:val="48"/>
          <w:szCs w:val="48"/>
        </w:rPr>
      </w:pPr>
    </w:p>
    <w:p w14:paraId="228131B2">
      <w:pPr>
        <w:widowControl/>
        <w:spacing w:before="120" w:beforeLines="50" w:after="120" w:afterLines="50" w:line="360" w:lineRule="auto"/>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一、报价</w:t>
      </w:r>
      <w:r>
        <w:rPr>
          <w:rFonts w:ascii="宋体" w:hAnsi="宋体"/>
          <w:b/>
          <w:color w:val="auto"/>
          <w:sz w:val="32"/>
          <w:szCs w:val="32"/>
        </w:rPr>
        <w:t>函</w:t>
      </w:r>
    </w:p>
    <w:p w14:paraId="44C2CD3F">
      <w:pPr>
        <w:pStyle w:val="6"/>
        <w:autoSpaceDE/>
        <w:autoSpaceDN/>
        <w:spacing w:before="120" w:beforeLines="50" w:after="120" w:afterLines="50" w:line="360" w:lineRule="auto"/>
        <w:ind w:left="0"/>
        <w:rPr>
          <w:rFonts w:hint="eastAsia" w:ascii="Times New Roman" w:hAnsi="宋体" w:eastAsia="宋体" w:cs="Times New Roman"/>
          <w:color w:val="auto"/>
          <w:sz w:val="21"/>
          <w:szCs w:val="21"/>
          <w:lang w:val="en-US" w:eastAsia="zh-CN" w:bidi="ar-SA"/>
        </w:rPr>
      </w:pPr>
      <w:r>
        <w:rPr>
          <w:rFonts w:hint="eastAsia" w:ascii="Times New Roman" w:hAnsi="宋体" w:eastAsia="宋体" w:cs="Times New Roman"/>
          <w:color w:val="auto"/>
          <w:sz w:val="21"/>
          <w:szCs w:val="21"/>
          <w:lang w:val="en-US" w:eastAsia="zh-CN" w:bidi="ar-SA"/>
        </w:rPr>
        <w:t>四川省交通运输工会委员会：</w:t>
      </w:r>
    </w:p>
    <w:p w14:paraId="5949065E">
      <w:pPr>
        <w:autoSpaceDE/>
        <w:autoSpaceDN/>
        <w:spacing w:before="120" w:beforeLines="50" w:after="120" w:afterLines="50" w:line="360" w:lineRule="auto"/>
        <w:ind w:firstLine="420" w:firstLineChars="200"/>
        <w:rPr>
          <w:rFonts w:ascii="宋体" w:hAnsi="宋体"/>
          <w:color w:val="auto"/>
          <w:sz w:val="21"/>
          <w:szCs w:val="21"/>
        </w:rPr>
      </w:pPr>
      <w:r>
        <w:rPr>
          <w:rFonts w:hint="eastAsia" w:ascii="宋体" w:hAnsi="宋体"/>
          <w:color w:val="auto"/>
          <w:sz w:val="21"/>
          <w:szCs w:val="21"/>
        </w:rPr>
        <w:t>一、</w:t>
      </w:r>
      <w:r>
        <w:rPr>
          <w:rFonts w:hint="eastAsia" w:ascii="Times New Roman" w:hAnsi="宋体" w:eastAsia="宋体" w:cs="Times New Roman"/>
          <w:color w:val="auto"/>
          <w:sz w:val="21"/>
          <w:szCs w:val="21"/>
        </w:rPr>
        <w:t>我方已仔细研究了</w:t>
      </w:r>
      <w:r>
        <w:rPr>
          <w:rFonts w:hint="eastAsia" w:ascii="宋体" w:hAnsi="宋体"/>
          <w:color w:val="auto"/>
          <w:sz w:val="21"/>
          <w:szCs w:val="21"/>
          <w:u w:val="single"/>
        </w:rPr>
        <w:t xml:space="preserve">              </w:t>
      </w:r>
      <w:r>
        <w:rPr>
          <w:rFonts w:hint="eastAsia" w:ascii="宋体" w:hAnsi="宋体"/>
          <w:color w:val="auto"/>
          <w:sz w:val="21"/>
          <w:szCs w:val="21"/>
        </w:rPr>
        <w:t>（项目名称）</w:t>
      </w:r>
      <w:r>
        <w:rPr>
          <w:rFonts w:hint="eastAsia" w:hAnsi="宋体"/>
          <w:color w:val="auto"/>
          <w:sz w:val="21"/>
          <w:szCs w:val="21"/>
        </w:rPr>
        <w:t>第</w:t>
      </w:r>
      <w:r>
        <w:rPr>
          <w:rFonts w:hint="eastAsia" w:ascii="宋体" w:hAnsi="宋体"/>
          <w:color w:val="auto"/>
          <w:sz w:val="21"/>
          <w:szCs w:val="21"/>
          <w:u w:val="single"/>
        </w:rPr>
        <w:t xml:space="preserve">     </w:t>
      </w:r>
      <w:r>
        <w:rPr>
          <w:rFonts w:hint="eastAsia" w:hAnsi="宋体"/>
          <w:color w:val="auto"/>
          <w:sz w:val="21"/>
          <w:szCs w:val="21"/>
        </w:rPr>
        <w:t>标段比选文件的全部内容（含补遗书）</w:t>
      </w:r>
      <w:r>
        <w:rPr>
          <w:rFonts w:hint="eastAsia" w:ascii="宋体" w:hAnsi="宋体"/>
          <w:color w:val="auto"/>
          <w:sz w:val="21"/>
          <w:szCs w:val="21"/>
        </w:rPr>
        <w:t>后</w:t>
      </w:r>
      <w:r>
        <w:rPr>
          <w:rFonts w:hint="eastAsia" w:ascii="宋体" w:hAnsi="宋体"/>
          <w:color w:val="auto"/>
          <w:spacing w:val="-20"/>
          <w:sz w:val="21"/>
          <w:szCs w:val="21"/>
        </w:rPr>
        <w:t>，</w:t>
      </w:r>
      <w:r>
        <w:rPr>
          <w:rFonts w:hint="eastAsia" w:ascii="宋体" w:hAnsi="宋体"/>
          <w:color w:val="auto"/>
          <w:sz w:val="21"/>
          <w:szCs w:val="21"/>
        </w:rPr>
        <w:t>愿意以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的报价</w:t>
      </w:r>
      <w:r>
        <w:rPr>
          <w:rFonts w:hint="eastAsia" w:ascii="宋体" w:hAnsi="宋体" w:eastAsia="宋体" w:cs="宋体"/>
          <w:color w:val="auto"/>
          <w:sz w:val="21"/>
          <w:szCs w:val="21"/>
          <w:lang w:eastAsia="zh-CN"/>
        </w:rPr>
        <w:t>比例，</w:t>
      </w:r>
      <w:r>
        <w:rPr>
          <w:rFonts w:hint="eastAsia" w:ascii="宋体" w:hAnsi="宋体"/>
          <w:color w:val="auto"/>
          <w:sz w:val="21"/>
          <w:szCs w:val="21"/>
        </w:rPr>
        <w:t>按比选文件约定以及本比选申请文件的内容承担上述工作，对相关内容无任何异议。</w:t>
      </w:r>
    </w:p>
    <w:p w14:paraId="035ED991">
      <w:pPr>
        <w:pStyle w:val="6"/>
        <w:tabs>
          <w:tab w:val="left" w:pos="1361"/>
          <w:tab w:val="left" w:pos="3927"/>
          <w:tab w:val="left" w:pos="5947"/>
        </w:tabs>
        <w:autoSpaceDE/>
        <w:autoSpaceDN/>
        <w:spacing w:before="120" w:beforeLines="50" w:after="120" w:afterLines="50" w:line="360" w:lineRule="auto"/>
        <w:ind w:left="0" w:firstLine="420" w:firstLineChars="200"/>
        <w:jc w:val="both"/>
        <w:rPr>
          <w:rFonts w:hAnsi="宋体"/>
          <w:color w:val="auto"/>
          <w:sz w:val="21"/>
          <w:szCs w:val="21"/>
        </w:rPr>
      </w:pPr>
      <w:r>
        <w:rPr>
          <w:rFonts w:hint="eastAsia" w:hAnsi="宋体"/>
          <w:color w:val="auto"/>
          <w:sz w:val="21"/>
          <w:szCs w:val="21"/>
        </w:rPr>
        <w:t>二、我方承诺在比选文件规定的比选</w:t>
      </w:r>
      <w:r>
        <w:rPr>
          <w:rFonts w:hint="eastAsia" w:hAnsi="宋体"/>
          <w:color w:val="auto"/>
          <w:sz w:val="21"/>
          <w:szCs w:val="21"/>
          <w:lang w:eastAsia="zh-CN"/>
        </w:rPr>
        <w:t>申请</w:t>
      </w:r>
      <w:r>
        <w:rPr>
          <w:rFonts w:hint="eastAsia" w:hAnsi="宋体"/>
          <w:color w:val="auto"/>
          <w:sz w:val="21"/>
          <w:szCs w:val="21"/>
        </w:rPr>
        <w:t>有效期内不撤销比选申请文件。</w:t>
      </w:r>
    </w:p>
    <w:p w14:paraId="7CC9FF4F">
      <w:pPr>
        <w:pStyle w:val="6"/>
        <w:tabs>
          <w:tab w:val="left" w:pos="1361"/>
          <w:tab w:val="left" w:pos="3927"/>
          <w:tab w:val="left" w:pos="5947"/>
        </w:tabs>
        <w:autoSpaceDE/>
        <w:autoSpaceDN/>
        <w:spacing w:before="120" w:beforeLines="50" w:after="120" w:afterLines="50" w:line="360" w:lineRule="auto"/>
        <w:ind w:left="0" w:firstLine="420" w:firstLineChars="200"/>
        <w:jc w:val="both"/>
        <w:rPr>
          <w:rFonts w:hAnsi="宋体"/>
          <w:color w:val="auto"/>
          <w:sz w:val="21"/>
          <w:szCs w:val="21"/>
        </w:rPr>
      </w:pPr>
      <w:r>
        <w:rPr>
          <w:rFonts w:hint="eastAsia" w:hAnsi="宋体"/>
          <w:color w:val="auto"/>
          <w:sz w:val="21"/>
          <w:szCs w:val="21"/>
        </w:rPr>
        <w:t>三、我方具备比选文件规定的资质资格</w:t>
      </w:r>
      <w:r>
        <w:rPr>
          <w:rFonts w:hint="eastAsia" w:hAnsi="宋体"/>
          <w:color w:val="auto"/>
          <w:spacing w:val="-5"/>
          <w:sz w:val="21"/>
          <w:szCs w:val="21"/>
        </w:rPr>
        <w:t>；</w:t>
      </w:r>
      <w:r>
        <w:rPr>
          <w:rFonts w:hint="eastAsia" w:hAnsi="宋体"/>
          <w:color w:val="auto"/>
          <w:sz w:val="21"/>
          <w:szCs w:val="21"/>
        </w:rPr>
        <w:t>在经营活动中没有违法记录</w:t>
      </w:r>
      <w:r>
        <w:rPr>
          <w:rFonts w:hint="eastAsia" w:hAnsi="宋体"/>
          <w:color w:val="auto"/>
          <w:spacing w:val="-5"/>
          <w:sz w:val="21"/>
          <w:szCs w:val="21"/>
        </w:rPr>
        <w:t>；</w:t>
      </w:r>
      <w:r>
        <w:rPr>
          <w:rFonts w:hint="eastAsia" w:hAnsi="宋体"/>
          <w:color w:val="auto"/>
          <w:sz w:val="21"/>
          <w:szCs w:val="21"/>
        </w:rPr>
        <w:t>不对工</w:t>
      </w:r>
      <w:r>
        <w:rPr>
          <w:rFonts w:hint="eastAsia" w:hAnsi="宋体"/>
          <w:color w:val="auto"/>
          <w:spacing w:val="2"/>
          <w:sz w:val="21"/>
          <w:szCs w:val="21"/>
        </w:rPr>
        <w:t>作内</w:t>
      </w:r>
      <w:r>
        <w:rPr>
          <w:rFonts w:hint="eastAsia" w:hAnsi="宋体"/>
          <w:color w:val="auto"/>
          <w:sz w:val="21"/>
          <w:szCs w:val="21"/>
        </w:rPr>
        <w:t>容</w:t>
      </w:r>
      <w:r>
        <w:rPr>
          <w:rFonts w:hint="eastAsia" w:hAnsi="宋体"/>
          <w:color w:val="auto"/>
          <w:spacing w:val="2"/>
          <w:sz w:val="21"/>
          <w:szCs w:val="21"/>
        </w:rPr>
        <w:t>进</w:t>
      </w:r>
      <w:r>
        <w:rPr>
          <w:rFonts w:hint="eastAsia" w:hAnsi="宋体"/>
          <w:color w:val="auto"/>
          <w:sz w:val="21"/>
          <w:szCs w:val="21"/>
        </w:rPr>
        <w:t>行</w:t>
      </w:r>
      <w:r>
        <w:rPr>
          <w:rFonts w:hint="eastAsia" w:hAnsi="宋体"/>
          <w:color w:val="auto"/>
          <w:spacing w:val="2"/>
          <w:sz w:val="21"/>
          <w:szCs w:val="21"/>
        </w:rPr>
        <w:t>转包</w:t>
      </w:r>
      <w:r>
        <w:rPr>
          <w:rFonts w:hint="eastAsia" w:hAnsi="宋体"/>
          <w:color w:val="auto"/>
          <w:sz w:val="21"/>
          <w:szCs w:val="21"/>
        </w:rPr>
        <w:t>或</w:t>
      </w:r>
      <w:r>
        <w:rPr>
          <w:rFonts w:hint="eastAsia" w:hAnsi="宋体"/>
          <w:color w:val="auto"/>
          <w:spacing w:val="2"/>
          <w:sz w:val="21"/>
          <w:szCs w:val="21"/>
        </w:rPr>
        <w:t>分</w:t>
      </w:r>
      <w:r>
        <w:rPr>
          <w:rFonts w:hint="eastAsia" w:hAnsi="宋体"/>
          <w:color w:val="auto"/>
          <w:sz w:val="21"/>
          <w:szCs w:val="21"/>
        </w:rPr>
        <w:t>包</w:t>
      </w:r>
      <w:r>
        <w:rPr>
          <w:rFonts w:hint="eastAsia" w:hAnsi="宋体"/>
          <w:color w:val="auto"/>
          <w:spacing w:val="2"/>
          <w:sz w:val="21"/>
          <w:szCs w:val="21"/>
        </w:rPr>
        <w:t>；我</w:t>
      </w:r>
      <w:r>
        <w:rPr>
          <w:rFonts w:hint="eastAsia" w:hAnsi="宋体"/>
          <w:color w:val="auto"/>
          <w:sz w:val="21"/>
          <w:szCs w:val="21"/>
        </w:rPr>
        <w:t>方</w:t>
      </w:r>
      <w:r>
        <w:rPr>
          <w:rFonts w:hint="eastAsia" w:hAnsi="宋体"/>
          <w:color w:val="auto"/>
          <w:spacing w:val="2"/>
          <w:sz w:val="21"/>
          <w:szCs w:val="21"/>
        </w:rPr>
        <w:t>将</w:t>
      </w:r>
      <w:r>
        <w:rPr>
          <w:rFonts w:hint="eastAsia" w:hAnsi="宋体"/>
          <w:color w:val="auto"/>
          <w:sz w:val="21"/>
          <w:szCs w:val="21"/>
        </w:rPr>
        <w:t>提</w:t>
      </w:r>
      <w:r>
        <w:rPr>
          <w:rFonts w:hint="eastAsia" w:hAnsi="宋体"/>
          <w:color w:val="auto"/>
          <w:spacing w:val="2"/>
          <w:sz w:val="21"/>
          <w:szCs w:val="21"/>
        </w:rPr>
        <w:t>供优</w:t>
      </w:r>
      <w:r>
        <w:rPr>
          <w:rFonts w:hint="eastAsia" w:hAnsi="宋体"/>
          <w:color w:val="auto"/>
          <w:sz w:val="21"/>
          <w:szCs w:val="21"/>
        </w:rPr>
        <w:t>良</w:t>
      </w:r>
      <w:r>
        <w:rPr>
          <w:rFonts w:hint="eastAsia" w:hAnsi="宋体"/>
          <w:color w:val="auto"/>
          <w:spacing w:val="2"/>
          <w:sz w:val="21"/>
          <w:szCs w:val="21"/>
        </w:rPr>
        <w:t>服</w:t>
      </w:r>
      <w:r>
        <w:rPr>
          <w:rFonts w:hint="eastAsia" w:hAnsi="宋体"/>
          <w:color w:val="auto"/>
          <w:sz w:val="21"/>
          <w:szCs w:val="21"/>
        </w:rPr>
        <w:t>务</w:t>
      </w:r>
      <w:r>
        <w:rPr>
          <w:rFonts w:hint="eastAsia" w:hAnsi="宋体"/>
          <w:color w:val="auto"/>
          <w:spacing w:val="2"/>
          <w:sz w:val="21"/>
          <w:szCs w:val="21"/>
        </w:rPr>
        <w:t>，达</w:t>
      </w:r>
      <w:r>
        <w:rPr>
          <w:rFonts w:hint="eastAsia" w:hAnsi="宋体"/>
          <w:color w:val="auto"/>
          <w:sz w:val="21"/>
          <w:szCs w:val="21"/>
        </w:rPr>
        <w:t>到</w:t>
      </w:r>
      <w:r>
        <w:rPr>
          <w:rFonts w:hint="eastAsia" w:hAnsi="宋体"/>
          <w:color w:val="auto"/>
          <w:spacing w:val="2"/>
          <w:sz w:val="21"/>
          <w:szCs w:val="21"/>
        </w:rPr>
        <w:t>令</w:t>
      </w:r>
      <w:r>
        <w:rPr>
          <w:rFonts w:hint="eastAsia" w:hAnsi="宋体"/>
          <w:color w:val="auto"/>
          <w:sz w:val="21"/>
          <w:szCs w:val="21"/>
        </w:rPr>
        <w:t>比选</w:t>
      </w:r>
      <w:r>
        <w:rPr>
          <w:rFonts w:hint="eastAsia" w:hAnsi="宋体"/>
          <w:color w:val="auto"/>
          <w:spacing w:val="2"/>
          <w:sz w:val="21"/>
          <w:szCs w:val="21"/>
        </w:rPr>
        <w:t>人</w:t>
      </w:r>
      <w:r>
        <w:rPr>
          <w:rFonts w:hint="eastAsia" w:hAnsi="宋体"/>
          <w:color w:val="auto"/>
          <w:sz w:val="21"/>
          <w:szCs w:val="21"/>
        </w:rPr>
        <w:t>满</w:t>
      </w:r>
      <w:r>
        <w:rPr>
          <w:rFonts w:hint="eastAsia" w:hAnsi="宋体"/>
          <w:color w:val="auto"/>
          <w:spacing w:val="2"/>
          <w:sz w:val="21"/>
          <w:szCs w:val="21"/>
        </w:rPr>
        <w:t>意</w:t>
      </w:r>
      <w:r>
        <w:rPr>
          <w:rFonts w:hint="eastAsia" w:hAnsi="宋体"/>
          <w:color w:val="auto"/>
          <w:sz w:val="21"/>
          <w:szCs w:val="21"/>
        </w:rPr>
        <w:t>的</w:t>
      </w:r>
      <w:r>
        <w:rPr>
          <w:rFonts w:hint="eastAsia" w:hAnsi="宋体"/>
          <w:color w:val="auto"/>
          <w:spacing w:val="2"/>
          <w:sz w:val="21"/>
          <w:szCs w:val="21"/>
        </w:rPr>
        <w:t>工</w:t>
      </w:r>
      <w:r>
        <w:rPr>
          <w:rFonts w:hint="eastAsia" w:hAnsi="宋体"/>
          <w:color w:val="auto"/>
          <w:sz w:val="21"/>
          <w:szCs w:val="21"/>
        </w:rPr>
        <w:t>作质量。</w:t>
      </w:r>
    </w:p>
    <w:p w14:paraId="2C63E81D">
      <w:pPr>
        <w:pStyle w:val="6"/>
        <w:tabs>
          <w:tab w:val="left" w:pos="1361"/>
          <w:tab w:val="left" w:pos="3927"/>
          <w:tab w:val="left" w:pos="5947"/>
        </w:tabs>
        <w:autoSpaceDE/>
        <w:autoSpaceDN/>
        <w:spacing w:before="120" w:beforeLines="50" w:after="120" w:afterLines="50" w:line="360" w:lineRule="auto"/>
        <w:ind w:left="0" w:firstLine="420" w:firstLineChars="200"/>
        <w:jc w:val="both"/>
        <w:rPr>
          <w:rFonts w:hAnsi="宋体"/>
          <w:color w:val="auto"/>
          <w:sz w:val="21"/>
          <w:szCs w:val="21"/>
        </w:rPr>
      </w:pPr>
      <w:r>
        <w:rPr>
          <w:rFonts w:hint="eastAsia" w:hAnsi="宋体"/>
          <w:color w:val="auto"/>
          <w:sz w:val="21"/>
          <w:szCs w:val="21"/>
        </w:rPr>
        <w:t>四、若你单位</w:t>
      </w:r>
      <w:r>
        <w:rPr>
          <w:rFonts w:hint="eastAsia" w:hAnsi="宋体"/>
          <w:color w:val="auto"/>
          <w:spacing w:val="-3"/>
          <w:sz w:val="21"/>
          <w:szCs w:val="21"/>
        </w:rPr>
        <w:t>在</w:t>
      </w:r>
      <w:r>
        <w:rPr>
          <w:rFonts w:hint="eastAsia" w:hAnsi="宋体"/>
          <w:color w:val="auto"/>
          <w:sz w:val="21"/>
          <w:szCs w:val="21"/>
        </w:rPr>
        <w:t>《比选申请文件</w:t>
      </w:r>
      <w:r>
        <w:rPr>
          <w:rFonts w:hint="eastAsia" w:hAnsi="宋体"/>
          <w:color w:val="auto"/>
          <w:spacing w:val="-3"/>
          <w:sz w:val="21"/>
          <w:szCs w:val="21"/>
        </w:rPr>
        <w:t>》</w:t>
      </w:r>
      <w:r>
        <w:rPr>
          <w:rFonts w:hint="eastAsia" w:hAnsi="宋体"/>
          <w:color w:val="auto"/>
          <w:sz w:val="21"/>
          <w:szCs w:val="21"/>
        </w:rPr>
        <w:t>中发现有</w:t>
      </w:r>
      <w:r>
        <w:rPr>
          <w:rFonts w:hint="eastAsia" w:hAnsi="宋体"/>
          <w:color w:val="auto"/>
          <w:spacing w:val="-3"/>
          <w:sz w:val="21"/>
          <w:szCs w:val="21"/>
        </w:rPr>
        <w:t>与</w:t>
      </w:r>
      <w:r>
        <w:rPr>
          <w:rFonts w:hint="eastAsia" w:hAnsi="宋体"/>
          <w:color w:val="auto"/>
          <w:sz w:val="21"/>
          <w:szCs w:val="21"/>
        </w:rPr>
        <w:t>《比选文件</w:t>
      </w:r>
      <w:r>
        <w:rPr>
          <w:rFonts w:hint="eastAsia" w:hAnsi="宋体"/>
          <w:color w:val="auto"/>
          <w:spacing w:val="-3"/>
          <w:sz w:val="21"/>
          <w:szCs w:val="21"/>
        </w:rPr>
        <w:t>》</w:t>
      </w:r>
      <w:r>
        <w:rPr>
          <w:rFonts w:hint="eastAsia" w:hAnsi="宋体"/>
          <w:color w:val="auto"/>
          <w:sz w:val="21"/>
          <w:szCs w:val="21"/>
        </w:rPr>
        <w:t>相违背或偏差事项</w:t>
      </w:r>
      <w:r>
        <w:rPr>
          <w:rFonts w:hint="eastAsia" w:hAnsi="宋体"/>
          <w:color w:val="auto"/>
          <w:spacing w:val="-3"/>
          <w:sz w:val="21"/>
          <w:szCs w:val="21"/>
        </w:rPr>
        <w:t>，</w:t>
      </w:r>
      <w:r>
        <w:rPr>
          <w:rFonts w:hint="eastAsia" w:hAnsi="宋体"/>
          <w:color w:val="auto"/>
          <w:sz w:val="21"/>
          <w:szCs w:val="21"/>
        </w:rPr>
        <w:t>你单位可以不接受我方的报价。</w:t>
      </w:r>
    </w:p>
    <w:p w14:paraId="041D36E2">
      <w:pPr>
        <w:pStyle w:val="6"/>
        <w:tabs>
          <w:tab w:val="left" w:pos="1361"/>
          <w:tab w:val="left" w:pos="3927"/>
          <w:tab w:val="left" w:pos="5947"/>
        </w:tabs>
        <w:autoSpaceDE/>
        <w:autoSpaceDN/>
        <w:spacing w:before="120" w:beforeLines="50" w:after="120" w:afterLines="50" w:line="360" w:lineRule="auto"/>
        <w:ind w:left="0" w:firstLine="420" w:firstLineChars="200"/>
        <w:jc w:val="both"/>
        <w:rPr>
          <w:rFonts w:hAnsi="宋体"/>
          <w:color w:val="auto"/>
          <w:sz w:val="21"/>
          <w:szCs w:val="21"/>
        </w:rPr>
      </w:pPr>
      <w:r>
        <w:rPr>
          <w:rFonts w:hint="eastAsia" w:hAnsi="宋体"/>
          <w:color w:val="auto"/>
          <w:sz w:val="21"/>
          <w:szCs w:val="21"/>
        </w:rPr>
        <w:t>五、我方理解并严格遵守你单位的要求</w:t>
      </w:r>
      <w:r>
        <w:rPr>
          <w:rFonts w:hint="eastAsia" w:hAnsi="宋体"/>
          <w:color w:val="auto"/>
          <w:spacing w:val="-5"/>
          <w:sz w:val="21"/>
          <w:szCs w:val="21"/>
        </w:rPr>
        <w:t>，</w:t>
      </w:r>
      <w:r>
        <w:rPr>
          <w:rFonts w:hint="eastAsia" w:hAnsi="宋体"/>
          <w:color w:val="auto"/>
          <w:sz w:val="21"/>
          <w:szCs w:val="21"/>
        </w:rPr>
        <w:t>在开标之后中标通知下达之前</w:t>
      </w:r>
      <w:r>
        <w:rPr>
          <w:rFonts w:hint="eastAsia" w:hAnsi="宋体"/>
          <w:color w:val="auto"/>
          <w:spacing w:val="-5"/>
          <w:sz w:val="21"/>
          <w:szCs w:val="21"/>
        </w:rPr>
        <w:t>，</w:t>
      </w:r>
      <w:r>
        <w:rPr>
          <w:rFonts w:hint="eastAsia" w:hAnsi="宋体"/>
          <w:color w:val="auto"/>
          <w:sz w:val="21"/>
          <w:szCs w:val="21"/>
        </w:rPr>
        <w:t>不受理任何放弃报价的申请。</w:t>
      </w:r>
    </w:p>
    <w:p w14:paraId="3C3CE216">
      <w:pPr>
        <w:pStyle w:val="6"/>
        <w:tabs>
          <w:tab w:val="left" w:pos="1361"/>
          <w:tab w:val="left" w:pos="3927"/>
          <w:tab w:val="left" w:pos="5947"/>
        </w:tabs>
        <w:autoSpaceDE/>
        <w:autoSpaceDN/>
        <w:spacing w:before="120" w:beforeLines="50" w:after="120" w:afterLines="50" w:line="360" w:lineRule="auto"/>
        <w:ind w:left="0" w:firstLine="420" w:firstLineChars="200"/>
        <w:jc w:val="both"/>
        <w:rPr>
          <w:rFonts w:hAnsi="宋体"/>
          <w:color w:val="auto"/>
          <w:sz w:val="21"/>
          <w:szCs w:val="21"/>
        </w:rPr>
      </w:pPr>
      <w:r>
        <w:rPr>
          <w:rFonts w:hint="eastAsia" w:hAnsi="宋体"/>
          <w:color w:val="auto"/>
          <w:sz w:val="21"/>
          <w:szCs w:val="21"/>
        </w:rPr>
        <w:t>六、我方同意在比选申请文件有效期</w:t>
      </w:r>
      <w:r>
        <w:rPr>
          <w:rFonts w:hint="eastAsia" w:hAnsi="宋体"/>
          <w:color w:val="auto"/>
          <w:sz w:val="21"/>
          <w:szCs w:val="21"/>
          <w:u w:val="single"/>
        </w:rPr>
        <w:t>60</w:t>
      </w:r>
      <w:r>
        <w:rPr>
          <w:rFonts w:hint="eastAsia" w:hAnsi="宋体"/>
          <w:color w:val="auto"/>
          <w:sz w:val="21"/>
          <w:szCs w:val="21"/>
        </w:rPr>
        <w:t>天内严格遵守</w:t>
      </w:r>
      <w:r>
        <w:rPr>
          <w:rFonts w:hint="eastAsia" w:hAnsi="宋体"/>
          <w:color w:val="auto"/>
          <w:spacing w:val="-5"/>
          <w:sz w:val="21"/>
          <w:szCs w:val="21"/>
        </w:rPr>
        <w:t>本</w:t>
      </w:r>
      <w:r>
        <w:rPr>
          <w:rFonts w:hint="eastAsia" w:hAnsi="宋体"/>
          <w:color w:val="auto"/>
          <w:sz w:val="21"/>
          <w:szCs w:val="21"/>
        </w:rPr>
        <w:t>《比选申请文件</w:t>
      </w:r>
      <w:r>
        <w:rPr>
          <w:rFonts w:hint="eastAsia" w:hAnsi="宋体"/>
          <w:color w:val="auto"/>
          <w:spacing w:val="-5"/>
          <w:sz w:val="21"/>
          <w:szCs w:val="21"/>
        </w:rPr>
        <w:t>》</w:t>
      </w:r>
      <w:r>
        <w:rPr>
          <w:rFonts w:hint="eastAsia" w:hAnsi="宋体"/>
          <w:color w:val="auto"/>
          <w:sz w:val="21"/>
          <w:szCs w:val="21"/>
        </w:rPr>
        <w:t>的各</w:t>
      </w:r>
      <w:r>
        <w:rPr>
          <w:rFonts w:hint="eastAsia" w:hAnsi="宋体"/>
          <w:color w:val="auto"/>
          <w:spacing w:val="-3"/>
          <w:sz w:val="21"/>
          <w:szCs w:val="21"/>
        </w:rPr>
        <w:t>项</w:t>
      </w:r>
      <w:r>
        <w:rPr>
          <w:rFonts w:hint="eastAsia" w:hAnsi="宋体"/>
          <w:color w:val="auto"/>
          <w:sz w:val="21"/>
          <w:szCs w:val="21"/>
        </w:rPr>
        <w:t>承诺。在此期限届满之前，本《比选申请文件》始终将对我方具有约束力，并随时接受中标。</w:t>
      </w:r>
    </w:p>
    <w:p w14:paraId="4F5E658C">
      <w:pPr>
        <w:pStyle w:val="6"/>
        <w:tabs>
          <w:tab w:val="left" w:pos="1361"/>
          <w:tab w:val="left" w:pos="3927"/>
          <w:tab w:val="left" w:pos="5947"/>
        </w:tabs>
        <w:autoSpaceDE/>
        <w:autoSpaceDN/>
        <w:spacing w:before="120" w:beforeLines="50" w:after="120" w:afterLines="50" w:line="360" w:lineRule="auto"/>
        <w:ind w:left="0" w:firstLine="420" w:firstLineChars="200"/>
        <w:jc w:val="both"/>
        <w:rPr>
          <w:rFonts w:hAnsi="宋体"/>
          <w:color w:val="auto"/>
          <w:sz w:val="21"/>
          <w:szCs w:val="21"/>
        </w:rPr>
      </w:pPr>
      <w:r>
        <w:rPr>
          <w:rFonts w:hint="eastAsia" w:hAnsi="宋体"/>
          <w:color w:val="auto"/>
          <w:sz w:val="21"/>
          <w:szCs w:val="21"/>
        </w:rPr>
        <w:t>七、在合同协议书正式签署生效之前</w:t>
      </w:r>
      <w:r>
        <w:rPr>
          <w:rFonts w:hint="eastAsia" w:hAnsi="宋体"/>
          <w:color w:val="auto"/>
          <w:spacing w:val="-12"/>
          <w:sz w:val="21"/>
          <w:szCs w:val="21"/>
        </w:rPr>
        <w:t>，</w:t>
      </w:r>
      <w:r>
        <w:rPr>
          <w:rFonts w:hint="eastAsia" w:hAnsi="宋体"/>
          <w:color w:val="auto"/>
          <w:sz w:val="21"/>
          <w:szCs w:val="21"/>
        </w:rPr>
        <w:t>本比选申请文件连同比选人的中标结果通知书将构成我们双方之间共同遵守的文件</w:t>
      </w:r>
      <w:r>
        <w:rPr>
          <w:rFonts w:hint="eastAsia" w:hAnsi="宋体"/>
          <w:color w:val="auto"/>
          <w:spacing w:val="-5"/>
          <w:sz w:val="21"/>
          <w:szCs w:val="21"/>
        </w:rPr>
        <w:t>，</w:t>
      </w:r>
      <w:r>
        <w:rPr>
          <w:rFonts w:hint="eastAsia" w:hAnsi="宋体"/>
          <w:color w:val="auto"/>
          <w:sz w:val="21"/>
          <w:szCs w:val="21"/>
        </w:rPr>
        <w:t>对双方</w:t>
      </w:r>
      <w:r>
        <w:rPr>
          <w:rFonts w:hint="eastAsia" w:hAnsi="宋体"/>
          <w:color w:val="auto"/>
          <w:spacing w:val="2"/>
          <w:sz w:val="21"/>
          <w:szCs w:val="21"/>
        </w:rPr>
        <w:t>具</w:t>
      </w:r>
      <w:r>
        <w:rPr>
          <w:rFonts w:hint="eastAsia" w:hAnsi="宋体"/>
          <w:color w:val="auto"/>
          <w:sz w:val="21"/>
          <w:szCs w:val="21"/>
        </w:rPr>
        <w:t>有约束力</w:t>
      </w:r>
      <w:r>
        <w:rPr>
          <w:rFonts w:hint="eastAsia" w:hAnsi="宋体"/>
          <w:color w:val="auto"/>
          <w:spacing w:val="-5"/>
          <w:sz w:val="21"/>
          <w:szCs w:val="21"/>
        </w:rPr>
        <w:t>。</w:t>
      </w:r>
      <w:r>
        <w:rPr>
          <w:rFonts w:hint="eastAsia" w:hAnsi="宋体"/>
          <w:color w:val="auto"/>
          <w:sz w:val="21"/>
          <w:szCs w:val="21"/>
        </w:rPr>
        <w:t>若收到中标结果通知书</w:t>
      </w:r>
      <w:r>
        <w:rPr>
          <w:rFonts w:hint="eastAsia" w:hAnsi="宋体"/>
          <w:color w:val="auto"/>
          <w:spacing w:val="-5"/>
          <w:sz w:val="21"/>
          <w:szCs w:val="21"/>
        </w:rPr>
        <w:t>，</w:t>
      </w:r>
      <w:r>
        <w:rPr>
          <w:rFonts w:hint="eastAsia" w:hAnsi="宋体"/>
          <w:color w:val="auto"/>
          <w:sz w:val="21"/>
          <w:szCs w:val="21"/>
        </w:rPr>
        <w:t>将在</w:t>
      </w:r>
      <w:r>
        <w:rPr>
          <w:rFonts w:hint="eastAsia" w:hAnsi="宋体"/>
          <w:color w:val="auto"/>
          <w:spacing w:val="-3"/>
          <w:sz w:val="21"/>
          <w:szCs w:val="21"/>
        </w:rPr>
        <w:t>30</w:t>
      </w:r>
      <w:r>
        <w:rPr>
          <w:rFonts w:hint="eastAsia" w:hAnsi="宋体"/>
          <w:color w:val="auto"/>
          <w:sz w:val="21"/>
          <w:szCs w:val="21"/>
        </w:rPr>
        <w:t>天内签署合同。</w:t>
      </w:r>
    </w:p>
    <w:p w14:paraId="17739234">
      <w:pPr>
        <w:pStyle w:val="6"/>
        <w:tabs>
          <w:tab w:val="left" w:pos="1361"/>
          <w:tab w:val="left" w:pos="3927"/>
          <w:tab w:val="left" w:pos="5947"/>
        </w:tabs>
        <w:autoSpaceDE/>
        <w:autoSpaceDN/>
        <w:spacing w:before="120" w:beforeLines="50" w:after="120" w:afterLines="50" w:line="360" w:lineRule="auto"/>
        <w:ind w:left="0" w:firstLine="420" w:firstLineChars="200"/>
        <w:jc w:val="both"/>
        <w:rPr>
          <w:rFonts w:hint="eastAsia" w:hAnsi="宋体"/>
          <w:color w:val="auto"/>
          <w:sz w:val="21"/>
          <w:szCs w:val="21"/>
        </w:rPr>
      </w:pPr>
      <w:r>
        <w:rPr>
          <w:rFonts w:hint="eastAsia" w:hAnsi="宋体"/>
          <w:color w:val="auto"/>
          <w:sz w:val="21"/>
          <w:szCs w:val="21"/>
        </w:rPr>
        <w:t>八、我方理解</w:t>
      </w:r>
      <w:r>
        <w:rPr>
          <w:rFonts w:hint="eastAsia" w:hAnsi="宋体"/>
          <w:color w:val="auto"/>
          <w:spacing w:val="-5"/>
          <w:sz w:val="21"/>
          <w:szCs w:val="21"/>
        </w:rPr>
        <w:t>，</w:t>
      </w:r>
      <w:r>
        <w:rPr>
          <w:rFonts w:hint="eastAsia" w:hAnsi="宋体"/>
          <w:color w:val="auto"/>
          <w:sz w:val="21"/>
          <w:szCs w:val="21"/>
        </w:rPr>
        <w:t>你单位不一定接受最低报价或你单位接到的其他任何报价</w:t>
      </w:r>
      <w:r>
        <w:rPr>
          <w:rFonts w:hint="eastAsia" w:hAnsi="宋体"/>
          <w:color w:val="auto"/>
          <w:spacing w:val="-5"/>
          <w:sz w:val="21"/>
          <w:szCs w:val="21"/>
        </w:rPr>
        <w:t>。</w:t>
      </w:r>
      <w:r>
        <w:rPr>
          <w:rFonts w:hint="eastAsia" w:hAnsi="宋体"/>
          <w:color w:val="auto"/>
          <w:sz w:val="21"/>
          <w:szCs w:val="21"/>
        </w:rPr>
        <w:t>同时也理解，你单位不负担我方的任何报价费用。</w:t>
      </w:r>
    </w:p>
    <w:p w14:paraId="2169DDD4">
      <w:pPr>
        <w:pStyle w:val="6"/>
        <w:tabs>
          <w:tab w:val="left" w:pos="1361"/>
          <w:tab w:val="left" w:pos="3927"/>
          <w:tab w:val="left" w:pos="5947"/>
        </w:tabs>
        <w:autoSpaceDE/>
        <w:autoSpaceDN/>
        <w:spacing w:before="120" w:beforeLines="50" w:after="120" w:afterLines="50" w:line="360" w:lineRule="auto"/>
        <w:ind w:left="0" w:firstLine="420" w:firstLineChars="200"/>
        <w:jc w:val="both"/>
        <w:rPr>
          <w:rFonts w:hAnsi="宋体"/>
          <w:color w:val="auto"/>
          <w:sz w:val="21"/>
          <w:szCs w:val="21"/>
        </w:rPr>
      </w:pPr>
    </w:p>
    <w:p w14:paraId="66A840E6">
      <w:pPr>
        <w:tabs>
          <w:tab w:val="left" w:pos="4529"/>
          <w:tab w:val="left" w:pos="8189"/>
          <w:tab w:val="left" w:pos="8789"/>
          <w:tab w:val="left" w:pos="9072"/>
        </w:tabs>
        <w:autoSpaceDE/>
        <w:autoSpaceDN/>
        <w:spacing w:before="120" w:beforeLines="50" w:after="120" w:afterLines="50" w:line="360" w:lineRule="auto"/>
        <w:ind w:right="118" w:firstLine="3675" w:firstLineChars="1750"/>
        <w:jc w:val="both"/>
        <w:rPr>
          <w:rFonts w:ascii="宋体" w:hAnsi="宋体" w:cs="宋体"/>
          <w:color w:val="auto"/>
          <w:sz w:val="21"/>
          <w:szCs w:val="21"/>
          <w:u w:val="single"/>
        </w:rPr>
      </w:pPr>
      <w:r>
        <w:rPr>
          <w:rFonts w:hint="eastAsia" w:ascii="宋体" w:hAnsi="宋体" w:cs="宋体"/>
          <w:color w:val="auto"/>
          <w:sz w:val="21"/>
          <w:szCs w:val="21"/>
        </w:rPr>
        <w:t>比选申请人：</w:t>
      </w:r>
      <w:r>
        <w:rPr>
          <w:rFonts w:hint="eastAsia" w:ascii="宋体" w:hAnsi="宋体" w:cs="宋体"/>
          <w:color w:val="auto"/>
          <w:spacing w:val="-3"/>
          <w:sz w:val="21"/>
          <w:szCs w:val="21"/>
          <w:u w:val="single"/>
        </w:rPr>
        <w:t>（</w:t>
      </w:r>
      <w:r>
        <w:rPr>
          <w:rFonts w:hint="eastAsia" w:ascii="宋体" w:hAnsi="宋体" w:cs="宋体"/>
          <w:color w:val="auto"/>
          <w:sz w:val="21"/>
          <w:szCs w:val="21"/>
          <w:u w:val="single"/>
        </w:rPr>
        <w:t>单</w:t>
      </w:r>
      <w:r>
        <w:rPr>
          <w:rFonts w:hint="eastAsia" w:ascii="宋体" w:hAnsi="宋体" w:cs="宋体"/>
          <w:color w:val="auto"/>
          <w:spacing w:val="-3"/>
          <w:sz w:val="21"/>
          <w:szCs w:val="21"/>
          <w:u w:val="single"/>
        </w:rPr>
        <w:t>位</w:t>
      </w:r>
      <w:r>
        <w:rPr>
          <w:rFonts w:hint="eastAsia" w:ascii="宋体" w:hAnsi="宋体" w:cs="宋体"/>
          <w:color w:val="auto"/>
          <w:sz w:val="21"/>
          <w:szCs w:val="21"/>
          <w:u w:val="single"/>
        </w:rPr>
        <w:t>全</w:t>
      </w:r>
      <w:r>
        <w:rPr>
          <w:rFonts w:hint="eastAsia" w:ascii="宋体" w:hAnsi="宋体" w:cs="宋体"/>
          <w:color w:val="auto"/>
          <w:spacing w:val="-3"/>
          <w:sz w:val="21"/>
          <w:szCs w:val="21"/>
          <w:u w:val="single"/>
        </w:rPr>
        <w:t xml:space="preserve">称）       </w:t>
      </w:r>
      <w:r>
        <w:rPr>
          <w:rFonts w:hint="eastAsia" w:ascii="宋体" w:hAnsi="宋体" w:cs="宋体"/>
          <w:color w:val="auto"/>
          <w:sz w:val="21"/>
          <w:szCs w:val="21"/>
          <w:u w:val="single"/>
        </w:rPr>
        <w:t>（</w:t>
      </w:r>
      <w:r>
        <w:rPr>
          <w:rFonts w:hint="eastAsia" w:ascii="宋体" w:hAnsi="宋体" w:cs="宋体"/>
          <w:color w:val="auto"/>
          <w:spacing w:val="-3"/>
          <w:sz w:val="21"/>
          <w:szCs w:val="21"/>
          <w:u w:val="single"/>
        </w:rPr>
        <w:t>盖</w:t>
      </w:r>
      <w:r>
        <w:rPr>
          <w:rFonts w:hint="eastAsia" w:ascii="宋体" w:hAnsi="宋体" w:cs="宋体"/>
          <w:color w:val="auto"/>
          <w:sz w:val="21"/>
          <w:szCs w:val="21"/>
          <w:u w:val="single"/>
        </w:rPr>
        <w:t>单</w:t>
      </w:r>
      <w:r>
        <w:rPr>
          <w:rFonts w:hint="eastAsia" w:ascii="宋体" w:hAnsi="宋体" w:cs="宋体"/>
          <w:color w:val="auto"/>
          <w:spacing w:val="-3"/>
          <w:sz w:val="21"/>
          <w:szCs w:val="21"/>
          <w:u w:val="single"/>
        </w:rPr>
        <w:t>位</w:t>
      </w:r>
      <w:r>
        <w:rPr>
          <w:rFonts w:hint="eastAsia" w:ascii="宋体" w:hAnsi="宋体" w:cs="宋体"/>
          <w:color w:val="auto"/>
          <w:sz w:val="21"/>
          <w:szCs w:val="21"/>
          <w:u w:val="single"/>
        </w:rPr>
        <w:t>章）</w:t>
      </w:r>
    </w:p>
    <w:p w14:paraId="790D7D45">
      <w:pPr>
        <w:tabs>
          <w:tab w:val="left" w:pos="3585"/>
          <w:tab w:val="left" w:pos="7395"/>
          <w:tab w:val="left" w:pos="7709"/>
          <w:tab w:val="left" w:pos="8189"/>
        </w:tabs>
        <w:autoSpaceDE/>
        <w:autoSpaceDN/>
        <w:spacing w:before="120" w:beforeLines="50" w:after="120" w:afterLines="50" w:line="360" w:lineRule="auto"/>
        <w:ind w:right="1076" w:firstLine="3675" w:firstLineChars="1750"/>
        <w:jc w:val="both"/>
        <w:rPr>
          <w:rFonts w:ascii="宋体" w:hAnsi="宋体" w:cs="宋体"/>
          <w:color w:val="auto"/>
          <w:sz w:val="21"/>
          <w:szCs w:val="21"/>
        </w:rPr>
      </w:pPr>
      <w:r>
        <w:rPr>
          <w:rFonts w:hint="eastAsia" w:ascii="宋体" w:hAnsi="宋体" w:cs="宋体"/>
          <w:color w:val="auto"/>
          <w:sz w:val="21"/>
          <w:szCs w:val="21"/>
        </w:rPr>
        <w:t>法定</w:t>
      </w:r>
      <w:r>
        <w:rPr>
          <w:rFonts w:hint="eastAsia" w:ascii="宋体" w:hAnsi="宋体" w:cs="宋体"/>
          <w:color w:val="auto"/>
          <w:spacing w:val="-3"/>
          <w:sz w:val="21"/>
          <w:szCs w:val="21"/>
        </w:rPr>
        <w:t>代</w:t>
      </w:r>
      <w:r>
        <w:rPr>
          <w:rFonts w:hint="eastAsia" w:ascii="宋体" w:hAnsi="宋体" w:cs="宋体"/>
          <w:color w:val="auto"/>
          <w:sz w:val="21"/>
          <w:szCs w:val="21"/>
        </w:rPr>
        <w:t>表</w:t>
      </w:r>
      <w:r>
        <w:rPr>
          <w:rFonts w:hint="eastAsia" w:ascii="宋体" w:hAnsi="宋体" w:cs="宋体"/>
          <w:color w:val="auto"/>
          <w:spacing w:val="-3"/>
          <w:sz w:val="21"/>
          <w:szCs w:val="21"/>
        </w:rPr>
        <w:t>人或授权代理人</w:t>
      </w:r>
      <w:r>
        <w:rPr>
          <w:rFonts w:hint="eastAsia" w:ascii="宋体" w:hAnsi="宋体" w:cs="宋体"/>
          <w:color w:val="auto"/>
          <w:sz w:val="21"/>
          <w:szCs w:val="21"/>
        </w:rPr>
        <w:t>：</w:t>
      </w:r>
      <w:r>
        <w:rPr>
          <w:rFonts w:hint="eastAsia" w:ascii="宋体" w:hAnsi="宋体" w:cs="宋体"/>
          <w:color w:val="auto"/>
          <w:sz w:val="21"/>
          <w:szCs w:val="21"/>
          <w:u w:val="single"/>
        </w:rPr>
        <w:t xml:space="preserve">（签  字） </w:t>
      </w:r>
    </w:p>
    <w:p w14:paraId="393EA87D">
      <w:pPr>
        <w:tabs>
          <w:tab w:val="left" w:pos="4529"/>
          <w:tab w:val="left" w:pos="6450"/>
          <w:tab w:val="left" w:pos="7709"/>
          <w:tab w:val="left" w:pos="7770"/>
        </w:tabs>
        <w:autoSpaceDE/>
        <w:autoSpaceDN/>
        <w:spacing w:before="120" w:beforeLines="50" w:after="120" w:afterLines="50" w:line="360" w:lineRule="auto"/>
        <w:ind w:right="1076" w:firstLine="3675" w:firstLineChars="1750"/>
        <w:jc w:val="both"/>
        <w:rPr>
          <w:rFonts w:ascii="宋体" w:hAnsi="宋体" w:cs="宋体"/>
          <w:color w:val="auto"/>
          <w:sz w:val="21"/>
          <w:szCs w:val="21"/>
        </w:rPr>
      </w:pPr>
      <w:r>
        <w:rPr>
          <w:rFonts w:hint="eastAsia" w:ascii="宋体" w:hAnsi="宋体" w:cs="宋体"/>
          <w:color w:val="auto"/>
          <w:sz w:val="21"/>
          <w:szCs w:val="21"/>
        </w:rPr>
        <w:t>比选申请人地</w:t>
      </w:r>
      <w:r>
        <w:rPr>
          <w:rFonts w:hint="eastAsia" w:ascii="宋体" w:hAnsi="宋体" w:cs="宋体"/>
          <w:color w:val="auto"/>
          <w:spacing w:val="-3"/>
          <w:sz w:val="21"/>
          <w:szCs w:val="21"/>
        </w:rPr>
        <w:t>址</w:t>
      </w:r>
      <w:r>
        <w:rPr>
          <w:rFonts w:hint="eastAsia" w:ascii="宋体" w:hAnsi="宋体" w:cs="宋体"/>
          <w:color w:val="auto"/>
          <w:spacing w:val="-1"/>
          <w:sz w:val="21"/>
          <w:szCs w:val="21"/>
        </w:rPr>
        <w:t>：</w:t>
      </w:r>
      <w:r>
        <w:rPr>
          <w:rFonts w:ascii="宋体" w:hAnsi="宋体" w:cs="宋体"/>
          <w:color w:val="auto"/>
          <w:sz w:val="21"/>
          <w:szCs w:val="21"/>
          <w:u w:val="single"/>
        </w:rPr>
        <w:tab/>
      </w:r>
      <w:r>
        <w:rPr>
          <w:rFonts w:ascii="宋体" w:hAnsi="宋体" w:cs="宋体"/>
          <w:color w:val="auto"/>
          <w:sz w:val="21"/>
          <w:szCs w:val="21"/>
          <w:u w:val="single"/>
        </w:rPr>
        <w:tab/>
      </w:r>
      <w:r>
        <w:rPr>
          <w:rFonts w:ascii="宋体" w:hAnsi="宋体" w:cs="宋体"/>
          <w:color w:val="auto"/>
          <w:sz w:val="21"/>
          <w:szCs w:val="21"/>
          <w:u w:val="single"/>
        </w:rPr>
        <w:tab/>
      </w:r>
    </w:p>
    <w:p w14:paraId="726843BE">
      <w:pPr>
        <w:tabs>
          <w:tab w:val="left" w:pos="4529"/>
          <w:tab w:val="left" w:pos="6450"/>
          <w:tab w:val="left" w:pos="7709"/>
          <w:tab w:val="left" w:pos="7770"/>
        </w:tabs>
        <w:autoSpaceDE/>
        <w:autoSpaceDN/>
        <w:spacing w:before="120" w:beforeLines="50" w:after="120" w:afterLines="50" w:line="360" w:lineRule="auto"/>
        <w:ind w:right="1076" w:firstLine="3675" w:firstLineChars="1750"/>
        <w:jc w:val="both"/>
        <w:rPr>
          <w:rFonts w:ascii="宋体" w:hAnsi="宋体" w:cs="宋体"/>
          <w:color w:val="auto"/>
          <w:sz w:val="21"/>
          <w:szCs w:val="21"/>
          <w:u w:val="single"/>
        </w:rPr>
      </w:pPr>
      <w:r>
        <w:rPr>
          <w:rFonts w:hint="eastAsia" w:ascii="宋体" w:hAnsi="宋体" w:cs="宋体"/>
          <w:color w:val="auto"/>
          <w:sz w:val="21"/>
          <w:szCs w:val="21"/>
        </w:rPr>
        <w:t>邮政</w:t>
      </w:r>
      <w:r>
        <w:rPr>
          <w:rFonts w:hint="eastAsia" w:ascii="宋体" w:hAnsi="宋体" w:cs="宋体"/>
          <w:color w:val="auto"/>
          <w:spacing w:val="-3"/>
          <w:sz w:val="21"/>
          <w:szCs w:val="21"/>
        </w:rPr>
        <w:t>编</w:t>
      </w:r>
      <w:r>
        <w:rPr>
          <w:rFonts w:hint="eastAsia" w:ascii="宋体" w:hAnsi="宋体" w:cs="宋体"/>
          <w:color w:val="auto"/>
          <w:sz w:val="21"/>
          <w:szCs w:val="21"/>
        </w:rPr>
        <w:t>码</w:t>
      </w:r>
      <w:r>
        <w:rPr>
          <w:rFonts w:hint="eastAsia" w:ascii="宋体" w:hAnsi="宋体" w:cs="宋体"/>
          <w:color w:val="auto"/>
          <w:spacing w:val="-3"/>
          <w:sz w:val="21"/>
          <w:szCs w:val="21"/>
        </w:rPr>
        <w:t>：</w:t>
      </w:r>
      <w:r>
        <w:rPr>
          <w:rFonts w:ascii="宋体" w:hAnsi="宋体" w:cs="宋体"/>
          <w:color w:val="auto"/>
          <w:sz w:val="21"/>
          <w:szCs w:val="21"/>
          <w:u w:val="single"/>
        </w:rPr>
        <w:tab/>
      </w:r>
      <w:r>
        <w:rPr>
          <w:rFonts w:ascii="宋体" w:hAnsi="宋体" w:cs="宋体"/>
          <w:color w:val="auto"/>
          <w:sz w:val="21"/>
          <w:szCs w:val="21"/>
          <w:u w:val="single"/>
        </w:rPr>
        <w:tab/>
      </w:r>
      <w:r>
        <w:rPr>
          <w:rFonts w:ascii="宋体" w:hAnsi="宋体" w:cs="宋体"/>
          <w:color w:val="auto"/>
          <w:sz w:val="21"/>
          <w:szCs w:val="21"/>
          <w:u w:val="single"/>
        </w:rPr>
        <w:tab/>
      </w:r>
    </w:p>
    <w:p w14:paraId="0DA29E98">
      <w:pPr>
        <w:tabs>
          <w:tab w:val="left" w:pos="4425"/>
          <w:tab w:val="left" w:pos="6450"/>
          <w:tab w:val="left" w:pos="7709"/>
          <w:tab w:val="left" w:pos="7770"/>
        </w:tabs>
        <w:autoSpaceDE/>
        <w:autoSpaceDN/>
        <w:spacing w:before="120" w:beforeLines="50" w:after="120" w:afterLines="50" w:line="360" w:lineRule="auto"/>
        <w:ind w:right="1076" w:firstLine="3675" w:firstLineChars="1750"/>
        <w:jc w:val="both"/>
        <w:rPr>
          <w:rFonts w:ascii="宋体" w:hAnsi="宋体" w:cs="宋体"/>
          <w:color w:val="auto"/>
          <w:sz w:val="21"/>
          <w:szCs w:val="21"/>
          <w:u w:val="single"/>
        </w:rPr>
      </w:pPr>
      <w:r>
        <w:rPr>
          <w:rFonts w:hint="eastAsia" w:ascii="宋体" w:hAnsi="宋体" w:cs="宋体"/>
          <w:color w:val="auto"/>
          <w:sz w:val="21"/>
          <w:szCs w:val="21"/>
        </w:rPr>
        <w:t>电</w:t>
      </w:r>
      <w:r>
        <w:rPr>
          <w:rFonts w:ascii="宋体" w:hAnsi="宋体" w:cs="宋体"/>
          <w:color w:val="auto"/>
          <w:sz w:val="21"/>
          <w:szCs w:val="21"/>
        </w:rPr>
        <w:tab/>
      </w:r>
      <w:r>
        <w:rPr>
          <w:rFonts w:hint="eastAsia" w:ascii="宋体" w:hAnsi="宋体" w:cs="宋体"/>
          <w:color w:val="auto"/>
          <w:sz w:val="21"/>
          <w:szCs w:val="21"/>
        </w:rPr>
        <w:t>话</w:t>
      </w:r>
      <w:r>
        <w:rPr>
          <w:rFonts w:hint="eastAsia" w:ascii="宋体" w:hAnsi="宋体" w:cs="宋体"/>
          <w:color w:val="auto"/>
          <w:spacing w:val="-3"/>
          <w:sz w:val="21"/>
          <w:szCs w:val="21"/>
        </w:rPr>
        <w:t>：</w:t>
      </w:r>
      <w:r>
        <w:rPr>
          <w:rFonts w:ascii="宋体" w:hAnsi="宋体" w:cs="宋体"/>
          <w:color w:val="auto"/>
          <w:sz w:val="21"/>
          <w:szCs w:val="21"/>
          <w:u w:val="single"/>
        </w:rPr>
        <w:tab/>
      </w:r>
      <w:r>
        <w:rPr>
          <w:rFonts w:ascii="宋体" w:hAnsi="宋体" w:cs="宋体"/>
          <w:color w:val="auto"/>
          <w:sz w:val="21"/>
          <w:szCs w:val="21"/>
          <w:u w:val="single"/>
        </w:rPr>
        <w:tab/>
      </w:r>
      <w:r>
        <w:rPr>
          <w:rFonts w:ascii="宋体" w:hAnsi="宋体" w:cs="宋体"/>
          <w:color w:val="auto"/>
          <w:sz w:val="21"/>
          <w:szCs w:val="21"/>
          <w:u w:val="single"/>
        </w:rPr>
        <w:tab/>
      </w:r>
    </w:p>
    <w:p w14:paraId="399D7D4F">
      <w:pPr>
        <w:tabs>
          <w:tab w:val="left" w:pos="4410"/>
          <w:tab w:val="left" w:pos="6450"/>
          <w:tab w:val="left" w:pos="7709"/>
          <w:tab w:val="left" w:pos="7770"/>
        </w:tabs>
        <w:autoSpaceDE/>
        <w:autoSpaceDN/>
        <w:spacing w:before="120" w:beforeLines="50" w:after="120" w:afterLines="50" w:line="360" w:lineRule="auto"/>
        <w:ind w:left="3234" w:leftChars="1540" w:right="1076"/>
        <w:jc w:val="both"/>
        <w:rPr>
          <w:rFonts w:ascii="宋体" w:hAnsi="宋体" w:cs="宋体"/>
          <w:color w:val="auto"/>
          <w:sz w:val="21"/>
          <w:szCs w:val="21"/>
        </w:rPr>
      </w:pPr>
      <w:r>
        <w:rPr>
          <w:rFonts w:hint="eastAsia" w:ascii="宋体" w:hAnsi="宋体" w:cs="宋体"/>
          <w:color w:val="auto"/>
          <w:sz w:val="21"/>
          <w:szCs w:val="21"/>
        </w:rPr>
        <w:t>传</w:t>
      </w:r>
      <w:r>
        <w:rPr>
          <w:rFonts w:ascii="宋体" w:hAnsi="宋体" w:cs="宋体"/>
          <w:color w:val="auto"/>
          <w:sz w:val="21"/>
          <w:szCs w:val="21"/>
        </w:rPr>
        <w:tab/>
      </w:r>
      <w:r>
        <w:rPr>
          <w:rFonts w:hint="eastAsia" w:ascii="宋体" w:hAnsi="宋体" w:cs="宋体"/>
          <w:color w:val="auto"/>
          <w:sz w:val="21"/>
          <w:szCs w:val="21"/>
        </w:rPr>
        <w:t>真</w:t>
      </w:r>
      <w:r>
        <w:rPr>
          <w:rFonts w:hint="eastAsia" w:ascii="宋体" w:hAnsi="宋体" w:cs="宋体"/>
          <w:color w:val="auto"/>
          <w:spacing w:val="-3"/>
          <w:sz w:val="21"/>
          <w:szCs w:val="21"/>
        </w:rPr>
        <w:t>：</w:t>
      </w:r>
      <w:r>
        <w:rPr>
          <w:rFonts w:ascii="宋体" w:hAnsi="宋体" w:cs="宋体"/>
          <w:color w:val="auto"/>
          <w:sz w:val="21"/>
          <w:szCs w:val="21"/>
          <w:u w:val="single"/>
        </w:rPr>
        <w:tab/>
      </w:r>
      <w:r>
        <w:rPr>
          <w:rFonts w:ascii="宋体" w:hAnsi="宋体" w:cs="宋体"/>
          <w:color w:val="auto"/>
          <w:sz w:val="21"/>
          <w:szCs w:val="21"/>
          <w:u w:val="single"/>
        </w:rPr>
        <w:tab/>
      </w:r>
      <w:r>
        <w:rPr>
          <w:rFonts w:ascii="宋体" w:hAnsi="宋体" w:cs="宋体"/>
          <w:color w:val="auto"/>
          <w:sz w:val="21"/>
          <w:szCs w:val="21"/>
          <w:u w:val="single"/>
        </w:rPr>
        <w:tab/>
      </w:r>
      <w:r>
        <w:rPr>
          <w:rFonts w:hint="eastAsia" w:ascii="宋体" w:hAnsi="宋体" w:cs="宋体"/>
          <w:color w:val="auto"/>
          <w:sz w:val="21"/>
          <w:szCs w:val="21"/>
        </w:rPr>
        <w:t xml:space="preserve"> </w:t>
      </w:r>
    </w:p>
    <w:p w14:paraId="29880C1F">
      <w:pPr>
        <w:tabs>
          <w:tab w:val="left" w:pos="4410"/>
          <w:tab w:val="left" w:pos="6450"/>
          <w:tab w:val="left" w:pos="7709"/>
          <w:tab w:val="left" w:pos="7770"/>
        </w:tabs>
        <w:autoSpaceDE/>
        <w:autoSpaceDN/>
        <w:spacing w:before="120" w:beforeLines="50" w:after="120" w:afterLines="50" w:line="360" w:lineRule="auto"/>
        <w:ind w:left="3234" w:leftChars="1540" w:right="1076"/>
        <w:jc w:val="both"/>
        <w:rPr>
          <w:rFonts w:ascii="宋体" w:hAnsi="宋体" w:cs="宋体"/>
          <w:color w:val="auto"/>
          <w:sz w:val="21"/>
          <w:szCs w:val="21"/>
        </w:rPr>
      </w:pPr>
      <w:r>
        <w:rPr>
          <w:rFonts w:hint="eastAsia" w:ascii="宋体" w:hAnsi="宋体" w:cs="宋体"/>
          <w:color w:val="auto"/>
          <w:sz w:val="21"/>
          <w:szCs w:val="21"/>
        </w:rPr>
        <w:t>日　　期：</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年</w:t>
      </w:r>
      <w:r>
        <w:rPr>
          <w:rFonts w:hint="eastAsia" w:ascii="宋体" w:hAnsi="宋体" w:cs="宋体"/>
          <w:color w:val="auto"/>
          <w:sz w:val="21"/>
          <w:szCs w:val="21"/>
          <w:u w:val="single"/>
        </w:rPr>
        <w:t>　　</w:t>
      </w:r>
      <w:r>
        <w:rPr>
          <w:rFonts w:hint="eastAsia" w:ascii="宋体" w:hAnsi="宋体" w:cs="宋体"/>
          <w:color w:val="auto"/>
          <w:sz w:val="21"/>
          <w:szCs w:val="21"/>
        </w:rPr>
        <w:t>月</w:t>
      </w:r>
      <w:r>
        <w:rPr>
          <w:rFonts w:hint="eastAsia" w:ascii="宋体" w:hAnsi="宋体" w:cs="宋体"/>
          <w:color w:val="auto"/>
          <w:sz w:val="21"/>
          <w:szCs w:val="21"/>
          <w:u w:val="single"/>
        </w:rPr>
        <w:t>　　</w:t>
      </w:r>
      <w:r>
        <w:rPr>
          <w:rFonts w:hint="eastAsia" w:ascii="宋体" w:hAnsi="宋体" w:cs="宋体"/>
          <w:color w:val="auto"/>
          <w:sz w:val="21"/>
          <w:szCs w:val="21"/>
        </w:rPr>
        <w:t>日　　　</w:t>
      </w:r>
    </w:p>
    <w:p w14:paraId="035FEBA6">
      <w:pPr>
        <w:autoSpaceDE/>
        <w:autoSpaceDN/>
        <w:spacing w:before="120" w:beforeLines="50" w:after="120" w:afterLines="50" w:line="360" w:lineRule="auto"/>
        <w:rPr>
          <w:rFonts w:hint="eastAsia" w:ascii="宋体" w:hAnsi="宋体"/>
          <w:b/>
          <w:color w:val="auto"/>
          <w:sz w:val="28"/>
          <w:szCs w:val="28"/>
        </w:rPr>
      </w:pPr>
    </w:p>
    <w:p w14:paraId="32733E2E">
      <w:pPr>
        <w:autoSpaceDE/>
        <w:autoSpaceDN/>
        <w:spacing w:before="120" w:beforeLines="50" w:after="120" w:afterLines="50" w:line="360" w:lineRule="auto"/>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二．授权委托书或</w:t>
      </w:r>
      <w:r>
        <w:rPr>
          <w:rFonts w:ascii="宋体" w:hAnsi="宋体"/>
          <w:b/>
          <w:color w:val="auto"/>
          <w:sz w:val="32"/>
          <w:szCs w:val="32"/>
        </w:rPr>
        <w:t>法定代表人身份证明</w:t>
      </w:r>
    </w:p>
    <w:p w14:paraId="4DC067EE">
      <w:pPr>
        <w:pStyle w:val="7"/>
        <w:spacing w:before="120" w:beforeLines="50" w:after="120" w:afterLines="50" w:line="360" w:lineRule="auto"/>
        <w:jc w:val="center"/>
        <w:rPr>
          <w:rFonts w:hAnsi="宋体"/>
          <w:color w:val="auto"/>
        </w:rPr>
      </w:pPr>
      <w:r>
        <w:rPr>
          <w:rFonts w:hAnsi="宋体"/>
          <w:b/>
          <w:color w:val="auto"/>
          <w:sz w:val="28"/>
          <w:szCs w:val="28"/>
        </w:rPr>
        <w:t>授权委托书</w:t>
      </w:r>
      <w:r>
        <w:rPr>
          <w:rFonts w:hint="eastAsia" w:hAnsi="宋体"/>
          <w:b/>
          <w:color w:val="auto"/>
          <w:sz w:val="28"/>
          <w:szCs w:val="28"/>
        </w:rPr>
        <w:t xml:space="preserve"> </w:t>
      </w:r>
    </w:p>
    <w:p w14:paraId="3A2006F4">
      <w:pPr>
        <w:spacing w:before="120" w:beforeLines="50" w:after="120" w:afterLines="50" w:line="360" w:lineRule="auto"/>
        <w:ind w:firstLine="420"/>
        <w:rPr>
          <w:rFonts w:ascii="宋体" w:hAnsi="宋体"/>
          <w:color w:val="auto"/>
          <w:sz w:val="21"/>
          <w:szCs w:val="21"/>
        </w:rPr>
      </w:pPr>
    </w:p>
    <w:p w14:paraId="2BF58268">
      <w:pPr>
        <w:spacing w:before="120" w:beforeLines="50" w:after="120" w:afterLines="50" w:line="360" w:lineRule="auto"/>
        <w:ind w:firstLine="420"/>
        <w:rPr>
          <w:rFonts w:ascii="宋体" w:hAnsi="宋体"/>
          <w:color w:val="auto"/>
          <w:sz w:val="21"/>
          <w:szCs w:val="21"/>
        </w:rPr>
      </w:pPr>
      <w:r>
        <w:rPr>
          <w:rFonts w:hint="eastAsia" w:ascii="宋体" w:hAnsi="宋体"/>
          <w:color w:val="auto"/>
          <w:sz w:val="21"/>
          <w:szCs w:val="21"/>
        </w:rPr>
        <w:t>本人</w:t>
      </w:r>
      <w:r>
        <w:rPr>
          <w:rFonts w:hint="eastAsia" w:ascii="宋体" w:hAnsi="宋体"/>
          <w:color w:val="auto"/>
          <w:sz w:val="21"/>
          <w:szCs w:val="21"/>
          <w:u w:val="single"/>
        </w:rPr>
        <w:t>（姓名）</w:t>
      </w:r>
      <w:r>
        <w:rPr>
          <w:rFonts w:hint="eastAsia" w:ascii="宋体" w:hAnsi="宋体"/>
          <w:color w:val="auto"/>
          <w:sz w:val="21"/>
          <w:szCs w:val="21"/>
        </w:rPr>
        <w:t>系</w:t>
      </w:r>
      <w:r>
        <w:rPr>
          <w:rFonts w:hint="eastAsia" w:ascii="宋体" w:hAnsi="宋体"/>
          <w:color w:val="auto"/>
          <w:sz w:val="21"/>
          <w:szCs w:val="21"/>
          <w:u w:val="single"/>
        </w:rPr>
        <w:t>（比选申请人名称</w:t>
      </w:r>
      <w:r>
        <w:rPr>
          <w:rFonts w:hint="eastAsia" w:ascii="宋体" w:hAnsi="宋体"/>
          <w:color w:val="auto"/>
          <w:sz w:val="21"/>
          <w:szCs w:val="21"/>
        </w:rPr>
        <w:t>）的法定代表人，现委托</w:t>
      </w:r>
      <w:r>
        <w:rPr>
          <w:rFonts w:hint="eastAsia" w:ascii="宋体" w:hAnsi="宋体"/>
          <w:color w:val="auto"/>
          <w:sz w:val="21"/>
          <w:szCs w:val="21"/>
          <w:u w:val="single"/>
        </w:rPr>
        <w:t>（姓名）</w:t>
      </w:r>
      <w:r>
        <w:rPr>
          <w:rFonts w:hint="eastAsia" w:ascii="宋体" w:hAnsi="宋体"/>
          <w:color w:val="auto"/>
          <w:sz w:val="21"/>
          <w:szCs w:val="21"/>
        </w:rPr>
        <w:t>为我方代理人。代理人根据授权，以我方名义签署、澄清确认、递交、撤回、修改</w:t>
      </w:r>
      <w:r>
        <w:rPr>
          <w:rFonts w:hint="eastAsia" w:ascii="宋体" w:hAnsi="宋体" w:cs="宋体"/>
          <w:color w:val="auto"/>
          <w:sz w:val="21"/>
          <w:szCs w:val="21"/>
          <w:u w:val="single"/>
        </w:rPr>
        <w:t>（项目名称）</w:t>
      </w:r>
      <w:r>
        <w:rPr>
          <w:rFonts w:hint="eastAsia" w:ascii="宋体" w:hAnsi="宋体" w:cs="宋体"/>
          <w:color w:val="auto"/>
          <w:sz w:val="21"/>
          <w:szCs w:val="21"/>
        </w:rPr>
        <w:t>比选申请</w:t>
      </w:r>
      <w:r>
        <w:rPr>
          <w:rFonts w:hint="eastAsia" w:ascii="宋体" w:hAnsi="宋体"/>
          <w:color w:val="auto"/>
          <w:sz w:val="21"/>
          <w:szCs w:val="21"/>
        </w:rPr>
        <w:t>文件、签订合同和处理有关事宜，其法律后果由我方承担。</w:t>
      </w:r>
    </w:p>
    <w:p w14:paraId="7FB3BB65">
      <w:pPr>
        <w:spacing w:before="120" w:beforeLines="50" w:after="120" w:afterLines="50" w:line="360" w:lineRule="auto"/>
        <w:ind w:firstLine="420"/>
        <w:rPr>
          <w:rFonts w:ascii="宋体" w:hAnsi="宋体"/>
          <w:color w:val="auto"/>
          <w:sz w:val="21"/>
          <w:szCs w:val="21"/>
        </w:rPr>
      </w:pPr>
      <w:r>
        <w:rPr>
          <w:rFonts w:hint="eastAsia" w:ascii="宋体" w:hAnsi="宋体"/>
          <w:color w:val="auto"/>
          <w:sz w:val="21"/>
          <w:szCs w:val="21"/>
        </w:rPr>
        <w:t>委托期限：</w:t>
      </w:r>
      <w:r>
        <w:rPr>
          <w:rFonts w:hint="eastAsia" w:ascii="宋体" w:hAnsi="宋体"/>
          <w:color w:val="auto"/>
          <w:sz w:val="21"/>
          <w:szCs w:val="21"/>
          <w:u w:val="single"/>
        </w:rPr>
        <w:t>自本委托书签署之日起至比选申请有效期期满</w:t>
      </w:r>
      <w:r>
        <w:rPr>
          <w:rFonts w:hint="eastAsia" w:ascii="宋体" w:hAnsi="宋体"/>
          <w:color w:val="auto"/>
          <w:sz w:val="21"/>
          <w:szCs w:val="21"/>
        </w:rPr>
        <w:t>。</w:t>
      </w:r>
    </w:p>
    <w:p w14:paraId="18799DB4">
      <w:pPr>
        <w:tabs>
          <w:tab w:val="left" w:pos="3855"/>
        </w:tabs>
        <w:spacing w:before="120" w:beforeLines="50" w:after="120" w:afterLines="50" w:line="360" w:lineRule="auto"/>
        <w:ind w:firstLine="405"/>
        <w:rPr>
          <w:rFonts w:ascii="宋体" w:hAnsi="宋体"/>
          <w:color w:val="auto"/>
          <w:sz w:val="21"/>
          <w:szCs w:val="21"/>
        </w:rPr>
      </w:pPr>
      <w:r>
        <w:rPr>
          <w:rFonts w:ascii="宋体" w:hAnsi="宋体"/>
          <w:color w:val="auto"/>
          <w:sz w:val="21"/>
          <w:szCs w:val="21"/>
        </w:rPr>
        <w:t>代理人无转委托权</w:t>
      </w:r>
    </w:p>
    <w:p w14:paraId="023251FE">
      <w:pPr>
        <w:spacing w:before="120" w:beforeLines="50" w:after="120" w:afterLines="50" w:line="360" w:lineRule="auto"/>
        <w:ind w:firstLine="420"/>
        <w:rPr>
          <w:rFonts w:ascii="宋体" w:hAnsi="宋体"/>
          <w:color w:val="auto"/>
          <w:sz w:val="21"/>
          <w:szCs w:val="21"/>
        </w:rPr>
      </w:pPr>
      <w:r>
        <w:rPr>
          <w:rFonts w:hint="eastAsia" w:ascii="宋体" w:hAnsi="宋体"/>
          <w:color w:val="auto"/>
          <w:sz w:val="21"/>
          <w:szCs w:val="21"/>
        </w:rPr>
        <w:t>附：（1）法定代表人身份证影印件（彩色或黑白）</w:t>
      </w:r>
    </w:p>
    <w:p w14:paraId="3D5A7033">
      <w:pPr>
        <w:spacing w:before="120" w:beforeLines="50" w:after="120" w:afterLines="50" w:line="360" w:lineRule="auto"/>
        <w:ind w:firstLine="735" w:firstLineChars="350"/>
        <w:rPr>
          <w:rFonts w:ascii="宋体" w:hAnsi="宋体"/>
          <w:color w:val="auto"/>
          <w:sz w:val="21"/>
          <w:szCs w:val="21"/>
        </w:rPr>
      </w:pPr>
      <w:r>
        <w:rPr>
          <w:rFonts w:hint="eastAsia" w:ascii="宋体" w:hAnsi="宋体"/>
          <w:color w:val="auto"/>
          <w:sz w:val="21"/>
          <w:szCs w:val="21"/>
        </w:rPr>
        <w:t>（2）委托代理人身份证影印件（彩色或黑白）。</w:t>
      </w:r>
    </w:p>
    <w:p w14:paraId="43BC23C1">
      <w:pPr>
        <w:spacing w:before="120" w:beforeLines="50" w:after="120" w:afterLines="50" w:line="360" w:lineRule="auto"/>
        <w:rPr>
          <w:rFonts w:ascii="宋体" w:hAnsi="宋体"/>
          <w:color w:val="auto"/>
          <w:sz w:val="21"/>
          <w:szCs w:val="21"/>
        </w:rPr>
      </w:pPr>
    </w:p>
    <w:p w14:paraId="60220EC0">
      <w:pPr>
        <w:spacing w:before="120" w:beforeLines="50" w:after="120" w:afterLines="50" w:line="360" w:lineRule="auto"/>
        <w:ind w:firstLine="4095" w:firstLineChars="1950"/>
        <w:rPr>
          <w:rFonts w:ascii="宋体" w:hAnsi="宋体"/>
          <w:color w:val="auto"/>
          <w:sz w:val="21"/>
          <w:szCs w:val="21"/>
        </w:rPr>
      </w:pPr>
      <w:r>
        <w:rPr>
          <w:rFonts w:hint="eastAsia" w:ascii="宋体" w:hAnsi="宋体"/>
          <w:color w:val="auto"/>
          <w:sz w:val="21"/>
          <w:szCs w:val="21"/>
        </w:rPr>
        <w:t>比选申请人：</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（盖单位章）</w:t>
      </w:r>
    </w:p>
    <w:p w14:paraId="67021725">
      <w:pPr>
        <w:spacing w:before="120" w:beforeLines="50" w:after="120" w:afterLines="50" w:line="360" w:lineRule="auto"/>
        <w:ind w:firstLine="4095" w:firstLineChars="1950"/>
        <w:rPr>
          <w:rFonts w:ascii="宋体" w:hAnsi="宋体"/>
          <w:color w:val="auto"/>
          <w:sz w:val="21"/>
          <w:szCs w:val="21"/>
        </w:rPr>
      </w:pPr>
      <w:r>
        <w:rPr>
          <w:rFonts w:hint="eastAsia" w:ascii="宋体" w:hAnsi="宋体"/>
          <w:color w:val="auto"/>
          <w:sz w:val="21"/>
          <w:szCs w:val="21"/>
        </w:rPr>
        <w:t>法定代表人：</w:t>
      </w:r>
      <w:r>
        <w:rPr>
          <w:rFonts w:hint="eastAsia" w:ascii="宋体" w:hAnsi="宋体"/>
          <w:color w:val="auto"/>
          <w:sz w:val="21"/>
          <w:szCs w:val="21"/>
          <w:u w:val="single"/>
        </w:rPr>
        <w:t xml:space="preserve">                             （签字）</w:t>
      </w:r>
    </w:p>
    <w:p w14:paraId="53AB2B31">
      <w:pPr>
        <w:spacing w:before="120" w:beforeLines="50" w:after="120" w:afterLines="50" w:line="360" w:lineRule="auto"/>
        <w:ind w:firstLine="4095" w:firstLineChars="1950"/>
        <w:rPr>
          <w:rFonts w:ascii="宋体" w:hAnsi="宋体"/>
          <w:color w:val="auto"/>
          <w:sz w:val="21"/>
          <w:szCs w:val="21"/>
        </w:rPr>
      </w:pPr>
      <w:r>
        <w:rPr>
          <w:rFonts w:hint="eastAsia" w:ascii="宋体" w:hAnsi="宋体"/>
          <w:color w:val="auto"/>
          <w:sz w:val="21"/>
          <w:szCs w:val="21"/>
        </w:rPr>
        <w:t>身份证号码：</w:t>
      </w:r>
      <w:r>
        <w:rPr>
          <w:rFonts w:hint="eastAsia" w:ascii="宋体" w:hAnsi="宋体"/>
          <w:color w:val="auto"/>
          <w:sz w:val="21"/>
          <w:szCs w:val="21"/>
          <w:u w:val="single"/>
        </w:rPr>
        <w:t xml:space="preserve">                                     </w:t>
      </w:r>
    </w:p>
    <w:p w14:paraId="0CE801B6">
      <w:pPr>
        <w:spacing w:before="120" w:beforeLines="50" w:after="120" w:afterLines="50" w:line="360" w:lineRule="auto"/>
        <w:ind w:firstLine="4095" w:firstLineChars="1950"/>
        <w:rPr>
          <w:rFonts w:ascii="宋体" w:hAnsi="宋体"/>
          <w:color w:val="auto"/>
          <w:sz w:val="21"/>
          <w:szCs w:val="21"/>
        </w:rPr>
      </w:pPr>
      <w:r>
        <w:rPr>
          <w:rFonts w:hint="eastAsia" w:ascii="宋体" w:hAnsi="宋体"/>
          <w:color w:val="auto"/>
          <w:sz w:val="21"/>
          <w:szCs w:val="21"/>
        </w:rPr>
        <w:t>委托代理人：</w:t>
      </w:r>
      <w:r>
        <w:rPr>
          <w:rFonts w:hint="eastAsia" w:ascii="宋体" w:hAnsi="宋体"/>
          <w:color w:val="auto"/>
          <w:sz w:val="21"/>
          <w:szCs w:val="21"/>
          <w:u w:val="single"/>
        </w:rPr>
        <w:t xml:space="preserve">                             （签字）</w:t>
      </w:r>
    </w:p>
    <w:p w14:paraId="60A76D3B">
      <w:pPr>
        <w:spacing w:before="120" w:beforeLines="50" w:after="120" w:afterLines="50" w:line="360" w:lineRule="auto"/>
        <w:ind w:firstLine="4095" w:firstLineChars="1950"/>
        <w:rPr>
          <w:rFonts w:ascii="宋体" w:hAnsi="宋体"/>
          <w:color w:val="auto"/>
          <w:sz w:val="21"/>
          <w:szCs w:val="21"/>
        </w:rPr>
      </w:pPr>
      <w:r>
        <w:rPr>
          <w:rFonts w:hint="eastAsia" w:ascii="宋体" w:hAnsi="宋体"/>
          <w:color w:val="auto"/>
          <w:sz w:val="21"/>
          <w:szCs w:val="21"/>
        </w:rPr>
        <w:t>身份证号码：</w:t>
      </w:r>
      <w:r>
        <w:rPr>
          <w:rFonts w:hint="eastAsia" w:ascii="宋体" w:hAnsi="宋体"/>
          <w:color w:val="auto"/>
          <w:sz w:val="21"/>
          <w:szCs w:val="21"/>
          <w:u w:val="single"/>
        </w:rPr>
        <w:t xml:space="preserve">                                     </w:t>
      </w:r>
    </w:p>
    <w:p w14:paraId="09CC1CB0">
      <w:pPr>
        <w:spacing w:before="120" w:beforeLines="50" w:after="120" w:afterLines="50" w:line="360" w:lineRule="auto"/>
        <w:jc w:val="center"/>
        <w:rPr>
          <w:rFonts w:hint="eastAsia" w:ascii="宋体" w:hAnsi="宋体"/>
          <w:color w:val="auto"/>
          <w:sz w:val="21"/>
          <w:szCs w:val="21"/>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14:paraId="6F345F71">
      <w:pPr>
        <w:spacing w:before="120" w:beforeLines="50" w:after="120" w:afterLines="50" w:line="360" w:lineRule="auto"/>
        <w:jc w:val="center"/>
        <w:rPr>
          <w:rFonts w:hint="eastAsia" w:ascii="宋体" w:hAnsi="宋体"/>
          <w:color w:val="auto"/>
          <w:sz w:val="21"/>
          <w:szCs w:val="21"/>
        </w:rPr>
      </w:pPr>
    </w:p>
    <w:p w14:paraId="0589749A">
      <w:pPr>
        <w:snapToGrid w:val="0"/>
        <w:spacing w:line="360" w:lineRule="auto"/>
        <w:ind w:firstLine="422" w:firstLineChars="200"/>
        <w:rPr>
          <w:rFonts w:hint="eastAsia" w:hAnsi="宋体"/>
          <w:b/>
          <w:color w:val="auto"/>
          <w:sz w:val="21"/>
          <w:szCs w:val="21"/>
        </w:rPr>
      </w:pPr>
      <w:r>
        <w:rPr>
          <w:rFonts w:hint="eastAsia" w:hAnsi="宋体"/>
          <w:b/>
          <w:color w:val="auto"/>
          <w:sz w:val="21"/>
          <w:szCs w:val="21"/>
        </w:rPr>
        <w:t>注：</w:t>
      </w:r>
    </w:p>
    <w:p w14:paraId="749404C4">
      <w:pPr>
        <w:snapToGrid w:val="0"/>
        <w:spacing w:line="360" w:lineRule="auto"/>
        <w:ind w:firstLine="422" w:firstLineChars="200"/>
        <w:rPr>
          <w:rFonts w:hint="eastAsia" w:ascii="宋体" w:hAnsi="宋体" w:cs="Courier New"/>
          <w:b/>
          <w:color w:val="auto"/>
          <w:kern w:val="2"/>
          <w:sz w:val="21"/>
          <w:szCs w:val="21"/>
        </w:rPr>
      </w:pPr>
      <w:r>
        <w:rPr>
          <w:rFonts w:hint="eastAsia" w:ascii="宋体" w:hAnsi="宋体" w:cs="Courier New"/>
          <w:b/>
          <w:color w:val="auto"/>
          <w:kern w:val="2"/>
          <w:sz w:val="21"/>
          <w:szCs w:val="21"/>
        </w:rPr>
        <w:t>1．法定代表人和委托代理人的签字必须是亲笔签名，不得使用印章、签名章或其他电子制版签名并应加盖投标人单位章。</w:t>
      </w:r>
    </w:p>
    <w:p w14:paraId="0A49173A">
      <w:pPr>
        <w:snapToGrid w:val="0"/>
        <w:spacing w:line="360" w:lineRule="auto"/>
        <w:ind w:firstLine="422" w:firstLineChars="200"/>
        <w:rPr>
          <w:rFonts w:ascii="宋体" w:hAnsi="宋体" w:cs="Courier New"/>
          <w:b/>
          <w:color w:val="auto"/>
          <w:kern w:val="2"/>
          <w:sz w:val="21"/>
          <w:szCs w:val="21"/>
        </w:rPr>
      </w:pPr>
      <w:r>
        <w:rPr>
          <w:rFonts w:hint="eastAsia" w:ascii="宋体" w:hAnsi="宋体" w:cs="Courier New"/>
          <w:b/>
          <w:color w:val="auto"/>
          <w:kern w:val="2"/>
          <w:sz w:val="21"/>
          <w:szCs w:val="21"/>
        </w:rPr>
        <w:t>2．委托代理人只能是一个人，且不能再授予他人，否则比选人将认为其授权无效。</w:t>
      </w:r>
    </w:p>
    <w:p w14:paraId="5465BD6B">
      <w:pPr>
        <w:snapToGrid w:val="0"/>
        <w:spacing w:line="360" w:lineRule="auto"/>
        <w:ind w:firstLine="413" w:firstLineChars="196"/>
        <w:rPr>
          <w:rFonts w:hint="eastAsia" w:ascii="宋体" w:hAnsi="宋体" w:cs="Courier New"/>
          <w:b/>
          <w:color w:val="auto"/>
          <w:kern w:val="2"/>
          <w:sz w:val="21"/>
          <w:szCs w:val="21"/>
        </w:rPr>
      </w:pPr>
      <w:r>
        <w:rPr>
          <w:rFonts w:hint="eastAsia" w:ascii="宋体" w:hAnsi="宋体" w:cs="Courier New"/>
          <w:b/>
          <w:color w:val="auto"/>
          <w:kern w:val="2"/>
          <w:sz w:val="21"/>
          <w:szCs w:val="21"/>
        </w:rPr>
        <w:t>3．授权委托书后须附授权人和被授权人身份证影印件（彩色或黑白），并保证清晰有效。</w:t>
      </w:r>
    </w:p>
    <w:p w14:paraId="5242135C">
      <w:pPr>
        <w:snapToGrid w:val="0"/>
        <w:spacing w:line="360" w:lineRule="auto"/>
        <w:ind w:firstLine="413" w:firstLineChars="196"/>
        <w:rPr>
          <w:rFonts w:ascii="宋体" w:hAnsi="宋体" w:cs="Courier New"/>
          <w:b/>
          <w:color w:val="auto"/>
          <w:kern w:val="2"/>
          <w:sz w:val="21"/>
          <w:szCs w:val="21"/>
        </w:rPr>
      </w:pPr>
      <w:r>
        <w:rPr>
          <w:rFonts w:hint="eastAsia" w:ascii="宋体" w:hAnsi="宋体" w:cs="Courier New"/>
          <w:b/>
          <w:color w:val="auto"/>
          <w:kern w:val="2"/>
          <w:sz w:val="21"/>
          <w:szCs w:val="21"/>
        </w:rPr>
        <w:t>4.如果由比选申请人的法定代表人的委托代理人签署比选申请文件，则无需提交</w:t>
      </w:r>
      <w:r>
        <w:rPr>
          <w:rFonts w:ascii="宋体" w:hAnsi="宋体" w:cs="Courier New"/>
          <w:b/>
          <w:color w:val="auto"/>
          <w:kern w:val="2"/>
          <w:sz w:val="21"/>
          <w:szCs w:val="21"/>
        </w:rPr>
        <w:t>法定代表人身份证明</w:t>
      </w:r>
      <w:r>
        <w:rPr>
          <w:rFonts w:hint="eastAsia" w:ascii="宋体" w:hAnsi="宋体" w:cs="Courier New"/>
          <w:b/>
          <w:color w:val="auto"/>
          <w:kern w:val="2"/>
          <w:sz w:val="21"/>
          <w:szCs w:val="21"/>
        </w:rPr>
        <w:t>。</w:t>
      </w:r>
    </w:p>
    <w:p w14:paraId="1E8D46FE">
      <w:pPr>
        <w:widowControl/>
        <w:autoSpaceDE/>
        <w:autoSpaceDN/>
        <w:adjustRightInd/>
        <w:rPr>
          <w:rFonts w:ascii="宋体" w:hAnsi="宋体"/>
          <w:b/>
          <w:color w:val="auto"/>
          <w:sz w:val="28"/>
          <w:szCs w:val="28"/>
        </w:rPr>
      </w:pPr>
      <w:r>
        <w:rPr>
          <w:rFonts w:ascii="宋体" w:hAnsi="宋体"/>
          <w:b/>
          <w:color w:val="auto"/>
          <w:sz w:val="28"/>
          <w:szCs w:val="28"/>
        </w:rPr>
        <w:br w:type="page"/>
      </w:r>
    </w:p>
    <w:p w14:paraId="4EF2BD68">
      <w:pPr>
        <w:widowControl/>
        <w:spacing w:before="120" w:beforeLines="50" w:after="120" w:afterLines="50" w:line="360" w:lineRule="auto"/>
        <w:jc w:val="center"/>
        <w:rPr>
          <w:rFonts w:ascii="宋体" w:hAnsi="宋体"/>
          <w:b/>
          <w:color w:val="auto"/>
          <w:sz w:val="28"/>
          <w:szCs w:val="28"/>
        </w:rPr>
      </w:pPr>
      <w:r>
        <w:rPr>
          <w:rFonts w:hint="eastAsia" w:ascii="宋体" w:hAnsi="宋体"/>
          <w:b/>
          <w:color w:val="auto"/>
          <w:sz w:val="28"/>
          <w:szCs w:val="28"/>
        </w:rPr>
        <w:t xml:space="preserve"> </w:t>
      </w:r>
      <w:r>
        <w:rPr>
          <w:rFonts w:ascii="宋体" w:hAnsi="宋体"/>
          <w:b/>
          <w:color w:val="auto"/>
          <w:sz w:val="28"/>
          <w:szCs w:val="28"/>
        </w:rPr>
        <w:t>法定代表人身份证明</w:t>
      </w:r>
    </w:p>
    <w:p w14:paraId="3E6170CB">
      <w:pPr>
        <w:spacing w:before="120" w:beforeLines="50" w:after="120" w:afterLines="50" w:line="360" w:lineRule="auto"/>
        <w:rPr>
          <w:rFonts w:ascii="宋体" w:hAnsi="宋体"/>
          <w:color w:val="auto"/>
          <w:sz w:val="32"/>
        </w:rPr>
      </w:pPr>
    </w:p>
    <w:p w14:paraId="126781DF">
      <w:pPr>
        <w:spacing w:before="120" w:beforeLines="50" w:after="120" w:afterLines="50" w:line="360" w:lineRule="auto"/>
        <w:ind w:firstLine="420" w:firstLineChars="200"/>
        <w:rPr>
          <w:rFonts w:ascii="宋体" w:hAnsi="宋体"/>
          <w:color w:val="auto"/>
          <w:sz w:val="21"/>
          <w:szCs w:val="21"/>
          <w:u w:val="single"/>
        </w:rPr>
      </w:pPr>
      <w:r>
        <w:rPr>
          <w:rFonts w:hint="eastAsia" w:ascii="宋体" w:hAnsi="宋体"/>
          <w:color w:val="auto"/>
          <w:sz w:val="21"/>
          <w:szCs w:val="21"/>
        </w:rPr>
        <w:t>比选申请人名称：</w:t>
      </w:r>
      <w:r>
        <w:rPr>
          <w:rFonts w:hint="eastAsia" w:ascii="宋体" w:hAnsi="宋体"/>
          <w:color w:val="auto"/>
          <w:sz w:val="21"/>
          <w:szCs w:val="21"/>
          <w:u w:val="single"/>
        </w:rPr>
        <w:t xml:space="preserve">                                </w:t>
      </w:r>
    </w:p>
    <w:p w14:paraId="6B53CB49">
      <w:pPr>
        <w:spacing w:before="120" w:beforeLines="50" w:after="120" w:afterLines="50" w:line="360" w:lineRule="auto"/>
        <w:ind w:firstLine="420" w:firstLineChars="200"/>
        <w:rPr>
          <w:rFonts w:ascii="宋体" w:hAnsi="宋体"/>
          <w:color w:val="auto"/>
          <w:sz w:val="21"/>
          <w:szCs w:val="21"/>
          <w:u w:val="single"/>
        </w:rPr>
      </w:pPr>
      <w:r>
        <w:rPr>
          <w:rFonts w:hint="eastAsia" w:ascii="宋体" w:hAnsi="宋体"/>
          <w:color w:val="auto"/>
          <w:sz w:val="21"/>
          <w:szCs w:val="21"/>
        </w:rPr>
        <w:t>姓名：</w:t>
      </w:r>
      <w:r>
        <w:rPr>
          <w:rFonts w:hint="eastAsia" w:ascii="宋体" w:hAnsi="宋体"/>
          <w:color w:val="auto"/>
          <w:sz w:val="21"/>
          <w:szCs w:val="21"/>
          <w:u w:val="single"/>
        </w:rPr>
        <w:t xml:space="preserve"> （法定代表人签字）  </w:t>
      </w:r>
      <w:r>
        <w:rPr>
          <w:rFonts w:hint="eastAsia" w:ascii="宋体" w:hAnsi="宋体"/>
          <w:color w:val="auto"/>
          <w:sz w:val="21"/>
          <w:szCs w:val="21"/>
        </w:rPr>
        <w:t>性别：</w:t>
      </w:r>
      <w:r>
        <w:rPr>
          <w:rFonts w:hint="eastAsia" w:ascii="宋体" w:hAnsi="宋体"/>
          <w:color w:val="auto"/>
          <w:sz w:val="21"/>
          <w:szCs w:val="21"/>
          <w:u w:val="single"/>
        </w:rPr>
        <w:t xml:space="preserve">         </w:t>
      </w:r>
      <w:r>
        <w:rPr>
          <w:rFonts w:hint="eastAsia" w:ascii="宋体" w:hAnsi="宋体"/>
          <w:color w:val="auto"/>
          <w:sz w:val="21"/>
          <w:szCs w:val="21"/>
        </w:rPr>
        <w:t>年龄：</w:t>
      </w:r>
      <w:r>
        <w:rPr>
          <w:rFonts w:hint="eastAsia" w:ascii="宋体" w:hAnsi="宋体"/>
          <w:color w:val="auto"/>
          <w:sz w:val="21"/>
          <w:szCs w:val="21"/>
          <w:u w:val="single"/>
        </w:rPr>
        <w:t xml:space="preserve">        </w:t>
      </w:r>
      <w:r>
        <w:rPr>
          <w:rFonts w:hint="eastAsia" w:ascii="宋体" w:hAnsi="宋体"/>
          <w:color w:val="auto"/>
          <w:sz w:val="21"/>
          <w:szCs w:val="21"/>
        </w:rPr>
        <w:t>职务：</w:t>
      </w:r>
      <w:r>
        <w:rPr>
          <w:rFonts w:hint="eastAsia" w:ascii="宋体" w:hAnsi="宋体"/>
          <w:color w:val="auto"/>
          <w:sz w:val="21"/>
          <w:szCs w:val="21"/>
          <w:u w:val="single"/>
        </w:rPr>
        <w:t xml:space="preserve">            </w:t>
      </w:r>
    </w:p>
    <w:p w14:paraId="4C0E753F">
      <w:pPr>
        <w:spacing w:before="120" w:beforeLines="50" w:after="120" w:afterLines="50" w:line="360" w:lineRule="auto"/>
        <w:ind w:firstLine="420" w:firstLineChars="200"/>
        <w:rPr>
          <w:rFonts w:ascii="宋体" w:hAnsi="宋体"/>
          <w:color w:val="auto"/>
          <w:sz w:val="21"/>
          <w:szCs w:val="21"/>
        </w:rPr>
      </w:pPr>
      <w:r>
        <w:rPr>
          <w:rFonts w:hint="eastAsia" w:ascii="宋体" w:hAnsi="宋体"/>
          <w:color w:val="auto"/>
          <w:sz w:val="21"/>
          <w:szCs w:val="21"/>
        </w:rPr>
        <w:t>系</w:t>
      </w:r>
      <w:r>
        <w:rPr>
          <w:rFonts w:hint="eastAsia" w:ascii="宋体" w:hAnsi="宋体"/>
          <w:color w:val="auto"/>
          <w:sz w:val="21"/>
          <w:szCs w:val="21"/>
          <w:u w:val="single"/>
        </w:rPr>
        <w:t xml:space="preserve">          （比选申请人名称）</w:t>
      </w:r>
      <w:r>
        <w:rPr>
          <w:rFonts w:hint="eastAsia" w:ascii="宋体" w:hAnsi="宋体"/>
          <w:color w:val="auto"/>
          <w:sz w:val="21"/>
          <w:szCs w:val="21"/>
        </w:rPr>
        <w:t>的法定代表人。</w:t>
      </w:r>
    </w:p>
    <w:p w14:paraId="428E5274">
      <w:pPr>
        <w:spacing w:before="120" w:beforeLines="50" w:after="120" w:afterLines="50" w:line="360" w:lineRule="auto"/>
        <w:ind w:firstLine="420"/>
        <w:rPr>
          <w:rFonts w:ascii="宋体" w:hAnsi="宋体"/>
          <w:color w:val="auto"/>
          <w:sz w:val="21"/>
          <w:szCs w:val="21"/>
        </w:rPr>
      </w:pPr>
      <w:r>
        <w:rPr>
          <w:rFonts w:hint="eastAsia" w:ascii="宋体" w:hAnsi="宋体"/>
          <w:color w:val="auto"/>
          <w:sz w:val="21"/>
          <w:szCs w:val="21"/>
        </w:rPr>
        <w:t>特此证明。</w:t>
      </w:r>
    </w:p>
    <w:p w14:paraId="1A216EAE">
      <w:pPr>
        <w:spacing w:before="120" w:beforeLines="50" w:after="120" w:afterLines="50" w:line="360" w:lineRule="auto"/>
        <w:ind w:firstLine="420"/>
        <w:rPr>
          <w:rFonts w:ascii="宋体" w:hAnsi="宋体"/>
          <w:color w:val="auto"/>
          <w:sz w:val="21"/>
          <w:szCs w:val="21"/>
        </w:rPr>
      </w:pPr>
      <w:r>
        <w:rPr>
          <w:rFonts w:ascii="宋体" w:hAnsi="宋体"/>
          <w:color w:val="auto"/>
          <w:sz w:val="21"/>
          <w:szCs w:val="21"/>
        </w:rPr>
        <w:t>附：法定代表人身份证</w:t>
      </w:r>
      <w:r>
        <w:rPr>
          <w:rFonts w:hint="eastAsia" w:ascii="宋体" w:hAnsi="宋体"/>
          <w:color w:val="auto"/>
          <w:sz w:val="21"/>
          <w:szCs w:val="21"/>
        </w:rPr>
        <w:t>影印件（彩色或黑白）</w:t>
      </w:r>
      <w:r>
        <w:rPr>
          <w:rFonts w:ascii="宋体" w:hAnsi="宋体"/>
          <w:color w:val="auto"/>
          <w:sz w:val="21"/>
          <w:szCs w:val="21"/>
        </w:rPr>
        <w:t>。</w:t>
      </w:r>
    </w:p>
    <w:p w14:paraId="31A2D4CC">
      <w:pPr>
        <w:spacing w:before="120" w:beforeLines="50" w:after="120" w:afterLines="50" w:line="360" w:lineRule="auto"/>
        <w:ind w:firstLine="3900" w:firstLineChars="1850"/>
        <w:rPr>
          <w:rFonts w:ascii="宋体" w:hAnsi="宋体"/>
          <w:b/>
          <w:color w:val="auto"/>
          <w:sz w:val="21"/>
          <w:szCs w:val="21"/>
        </w:rPr>
      </w:pPr>
    </w:p>
    <w:p w14:paraId="693E8837">
      <w:pPr>
        <w:spacing w:before="120" w:beforeLines="50" w:after="120" w:afterLines="50" w:line="360" w:lineRule="auto"/>
        <w:ind w:firstLine="3900" w:firstLineChars="1850"/>
        <w:rPr>
          <w:rFonts w:ascii="宋体" w:hAnsi="宋体"/>
          <w:b/>
          <w:color w:val="auto"/>
          <w:sz w:val="21"/>
          <w:szCs w:val="21"/>
        </w:rPr>
      </w:pPr>
    </w:p>
    <w:p w14:paraId="4A4472ED">
      <w:pPr>
        <w:spacing w:before="120" w:beforeLines="50" w:after="120" w:afterLines="50" w:line="360" w:lineRule="auto"/>
        <w:ind w:firstLine="3885" w:firstLineChars="1850"/>
        <w:rPr>
          <w:rFonts w:ascii="宋体" w:hAnsi="宋体"/>
          <w:color w:val="auto"/>
          <w:sz w:val="21"/>
          <w:szCs w:val="21"/>
        </w:rPr>
      </w:pPr>
    </w:p>
    <w:p w14:paraId="70B701FA">
      <w:pPr>
        <w:spacing w:before="120" w:beforeLines="50" w:after="120" w:afterLines="50" w:line="360" w:lineRule="auto"/>
        <w:ind w:firstLine="3045" w:firstLineChars="1450"/>
        <w:rPr>
          <w:rFonts w:ascii="宋体" w:hAnsi="宋体"/>
          <w:color w:val="auto"/>
          <w:sz w:val="21"/>
          <w:szCs w:val="21"/>
        </w:rPr>
      </w:pPr>
      <w:r>
        <w:rPr>
          <w:rFonts w:hint="eastAsia" w:ascii="宋体" w:hAnsi="宋体"/>
          <w:color w:val="auto"/>
          <w:sz w:val="21"/>
          <w:szCs w:val="21"/>
        </w:rPr>
        <w:t>比选申请人：</w:t>
      </w:r>
      <w:r>
        <w:rPr>
          <w:rFonts w:ascii="宋体" w:hAnsi="宋体"/>
          <w:color w:val="auto"/>
          <w:sz w:val="21"/>
          <w:szCs w:val="21"/>
          <w:u w:val="single"/>
        </w:rPr>
        <w:t xml:space="preserve">                 </w:t>
      </w:r>
      <w:r>
        <w:rPr>
          <w:rFonts w:hint="eastAsia" w:ascii="宋体" w:hAnsi="宋体"/>
          <w:color w:val="auto"/>
          <w:sz w:val="21"/>
          <w:szCs w:val="21"/>
          <w:u w:val="single"/>
        </w:rPr>
        <w:t xml:space="preserve">（盖单位章）       </w:t>
      </w:r>
    </w:p>
    <w:p w14:paraId="37FC6E68">
      <w:pPr>
        <w:spacing w:before="120" w:beforeLines="50" w:after="120" w:afterLines="50" w:line="360" w:lineRule="auto"/>
        <w:ind w:firstLine="4515" w:firstLineChars="2150"/>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14:paraId="4EFB59F2">
      <w:pPr>
        <w:spacing w:before="120" w:beforeLines="50" w:after="120" w:afterLines="50" w:line="360" w:lineRule="auto"/>
        <w:rPr>
          <w:rFonts w:ascii="宋体" w:hAnsi="宋体"/>
          <w:color w:val="auto"/>
          <w:szCs w:val="21"/>
        </w:rPr>
      </w:pPr>
    </w:p>
    <w:p w14:paraId="5A2E40FB">
      <w:pPr>
        <w:spacing w:before="120" w:beforeLines="50" w:after="120" w:afterLines="50" w:line="360" w:lineRule="auto"/>
        <w:rPr>
          <w:rFonts w:ascii="宋体" w:hAnsi="宋体"/>
          <w:color w:val="auto"/>
          <w:szCs w:val="21"/>
        </w:rPr>
      </w:pPr>
    </w:p>
    <w:p w14:paraId="3F1C1EC7">
      <w:pPr>
        <w:spacing w:before="120" w:beforeLines="50" w:after="120" w:afterLines="50" w:line="360" w:lineRule="auto"/>
        <w:rPr>
          <w:rFonts w:ascii="宋体" w:hAnsi="宋体"/>
          <w:color w:val="auto"/>
          <w:szCs w:val="21"/>
        </w:rPr>
      </w:pPr>
    </w:p>
    <w:p w14:paraId="0B24984E">
      <w:pPr>
        <w:spacing w:before="120" w:beforeLines="50" w:after="120" w:afterLines="50" w:line="360" w:lineRule="auto"/>
        <w:rPr>
          <w:rFonts w:ascii="宋体" w:hAnsi="宋体"/>
          <w:color w:val="auto"/>
          <w:szCs w:val="21"/>
        </w:rPr>
      </w:pPr>
    </w:p>
    <w:p w14:paraId="2845E124">
      <w:pPr>
        <w:spacing w:before="120" w:beforeLines="50" w:after="120" w:afterLines="50" w:line="360" w:lineRule="auto"/>
        <w:ind w:firstLine="422" w:firstLineChars="200"/>
        <w:rPr>
          <w:rFonts w:hint="eastAsia" w:ascii="宋体" w:hAnsi="宋体" w:cs="Courier New"/>
          <w:b/>
          <w:color w:val="auto"/>
          <w:kern w:val="2"/>
          <w:sz w:val="21"/>
          <w:szCs w:val="21"/>
        </w:rPr>
      </w:pPr>
      <w:r>
        <w:rPr>
          <w:rFonts w:hint="eastAsia" w:ascii="宋体" w:hAnsi="宋体" w:cs="Courier New"/>
          <w:b/>
          <w:color w:val="auto"/>
          <w:kern w:val="2"/>
          <w:sz w:val="21"/>
          <w:szCs w:val="21"/>
        </w:rPr>
        <w:t>注：1.</w:t>
      </w:r>
      <w:r>
        <w:rPr>
          <w:rFonts w:ascii="宋体" w:hAnsi="宋体" w:cs="Courier New"/>
          <w:b/>
          <w:color w:val="auto"/>
          <w:kern w:val="2"/>
          <w:sz w:val="21"/>
          <w:szCs w:val="21"/>
        </w:rPr>
        <w:t>法定代表人的签字必须是亲笔签名，不得使用印章、签名章或其他电子制版签名代替。</w:t>
      </w:r>
    </w:p>
    <w:p w14:paraId="4755BB17">
      <w:pPr>
        <w:spacing w:before="120" w:beforeLines="50" w:after="120" w:afterLines="50" w:line="360" w:lineRule="auto"/>
        <w:ind w:firstLine="422" w:firstLineChars="200"/>
        <w:rPr>
          <w:rFonts w:ascii="宋体" w:hAnsi="宋体"/>
          <w:b/>
          <w:color w:val="auto"/>
          <w:sz w:val="21"/>
          <w:szCs w:val="21"/>
        </w:rPr>
      </w:pPr>
      <w:r>
        <w:rPr>
          <w:rFonts w:hint="eastAsia" w:ascii="宋体" w:hAnsi="宋体"/>
          <w:b/>
          <w:color w:val="auto"/>
          <w:sz w:val="21"/>
          <w:szCs w:val="21"/>
        </w:rPr>
        <w:t>2.</w:t>
      </w:r>
      <w:r>
        <w:rPr>
          <w:rFonts w:hint="eastAsia" w:ascii="宋体" w:hAnsi="宋体" w:cs="Courier New"/>
          <w:b/>
          <w:color w:val="auto"/>
          <w:kern w:val="2"/>
          <w:sz w:val="21"/>
          <w:szCs w:val="21"/>
        </w:rPr>
        <w:t xml:space="preserve"> 如果由比选申请人的法定代表人签署比选申请文件，则无需提交授权委托书。</w:t>
      </w:r>
    </w:p>
    <w:p w14:paraId="6F8A1AD9">
      <w:pPr>
        <w:spacing w:before="120" w:beforeLines="50" w:after="120" w:afterLines="50" w:line="360" w:lineRule="auto"/>
        <w:rPr>
          <w:rFonts w:ascii="宋体" w:hAnsi="宋体"/>
          <w:b/>
          <w:color w:val="auto"/>
          <w:sz w:val="28"/>
          <w:szCs w:val="28"/>
        </w:rPr>
      </w:pPr>
    </w:p>
    <w:p w14:paraId="0440A4AE">
      <w:pPr>
        <w:widowControl/>
        <w:autoSpaceDE/>
        <w:autoSpaceDN/>
        <w:adjustRightInd/>
        <w:spacing w:before="120" w:beforeLines="50" w:after="120" w:afterLines="50" w:line="360" w:lineRule="auto"/>
        <w:jc w:val="center"/>
        <w:rPr>
          <w:rFonts w:hAnsi="宋体"/>
          <w:b/>
          <w:color w:val="auto"/>
          <w:sz w:val="32"/>
          <w:szCs w:val="32"/>
        </w:rPr>
      </w:pPr>
      <w:r>
        <w:rPr>
          <w:rFonts w:ascii="宋体" w:hAnsi="宋体"/>
          <w:b/>
          <w:color w:val="auto"/>
          <w:sz w:val="28"/>
          <w:szCs w:val="28"/>
        </w:rPr>
        <w:br w:type="page"/>
      </w:r>
      <w:r>
        <w:rPr>
          <w:rFonts w:hint="eastAsia" w:hAnsi="宋体"/>
          <w:b/>
          <w:color w:val="auto"/>
          <w:sz w:val="32"/>
          <w:szCs w:val="32"/>
        </w:rPr>
        <w:t>三．</w:t>
      </w:r>
      <w:r>
        <w:rPr>
          <w:rFonts w:hAnsi="宋体"/>
          <w:b/>
          <w:color w:val="auto"/>
          <w:sz w:val="32"/>
          <w:szCs w:val="32"/>
        </w:rPr>
        <w:t>资格审查资</w:t>
      </w:r>
      <w:r>
        <w:rPr>
          <w:rFonts w:hint="eastAsia" w:hAnsi="宋体"/>
          <w:b/>
          <w:color w:val="auto"/>
          <w:sz w:val="32"/>
          <w:szCs w:val="32"/>
        </w:rPr>
        <w:t>料</w:t>
      </w:r>
    </w:p>
    <w:p w14:paraId="35C671CE">
      <w:pPr>
        <w:tabs>
          <w:tab w:val="left" w:pos="360"/>
        </w:tabs>
        <w:spacing w:before="120" w:beforeLines="50" w:after="120" w:afterLines="50" w:line="360" w:lineRule="auto"/>
        <w:ind w:left="357"/>
        <w:jc w:val="center"/>
        <w:rPr>
          <w:rFonts w:ascii="宋体" w:hAnsi="宋体"/>
          <w:b/>
          <w:color w:val="auto"/>
          <w:sz w:val="28"/>
          <w:szCs w:val="28"/>
        </w:rPr>
      </w:pPr>
      <w:r>
        <w:rPr>
          <w:rFonts w:hint="eastAsia" w:ascii="宋体" w:hAnsi="宋体"/>
          <w:b/>
          <w:color w:val="auto"/>
          <w:sz w:val="28"/>
          <w:szCs w:val="28"/>
        </w:rPr>
        <w:t>（一）比选申请人</w:t>
      </w:r>
      <w:r>
        <w:rPr>
          <w:rFonts w:ascii="宋体" w:hAnsi="宋体"/>
          <w:b/>
          <w:color w:val="auto"/>
          <w:sz w:val="28"/>
          <w:szCs w:val="28"/>
        </w:rPr>
        <w:t>基本情况表</w:t>
      </w:r>
    </w:p>
    <w:tbl>
      <w:tblPr>
        <w:tblStyle w:val="14"/>
        <w:tblW w:w="0" w:type="auto"/>
        <w:jc w:val="center"/>
        <w:tblLayout w:type="fixed"/>
        <w:tblCellMar>
          <w:top w:w="0" w:type="dxa"/>
          <w:left w:w="108" w:type="dxa"/>
          <w:bottom w:w="0" w:type="dxa"/>
          <w:right w:w="108" w:type="dxa"/>
        </w:tblCellMar>
      </w:tblPr>
      <w:tblGrid>
        <w:gridCol w:w="2085"/>
        <w:gridCol w:w="889"/>
        <w:gridCol w:w="1096"/>
        <w:gridCol w:w="1456"/>
        <w:gridCol w:w="888"/>
        <w:gridCol w:w="246"/>
        <w:gridCol w:w="2272"/>
      </w:tblGrid>
      <w:tr w14:paraId="4E42A076">
        <w:tblPrEx>
          <w:tblCellMar>
            <w:top w:w="0" w:type="dxa"/>
            <w:left w:w="108" w:type="dxa"/>
            <w:bottom w:w="0" w:type="dxa"/>
            <w:right w:w="108" w:type="dxa"/>
          </w:tblCellMar>
        </w:tblPrEx>
        <w:trPr>
          <w:trHeight w:val="449" w:hRule="exact"/>
          <w:jc w:val="center"/>
        </w:trPr>
        <w:tc>
          <w:tcPr>
            <w:tcW w:w="2085" w:type="dxa"/>
            <w:tcBorders>
              <w:top w:val="single" w:color="000000" w:sz="4" w:space="0"/>
              <w:left w:val="single" w:color="000000" w:sz="4" w:space="0"/>
              <w:bottom w:val="single" w:color="000000" w:sz="4" w:space="0"/>
              <w:right w:val="single" w:color="000000" w:sz="4" w:space="0"/>
            </w:tcBorders>
            <w:noWrap w:val="0"/>
            <w:vAlign w:val="top"/>
          </w:tcPr>
          <w:p w14:paraId="3C7A4A90">
            <w:pPr>
              <w:pStyle w:val="22"/>
              <w:spacing w:before="120" w:beforeLines="50" w:after="120" w:afterLines="50"/>
              <w:rPr>
                <w:rFonts w:ascii="宋体" w:hAnsi="宋体" w:cs="宋体"/>
                <w:color w:val="auto"/>
                <w:sz w:val="21"/>
                <w:szCs w:val="21"/>
              </w:rPr>
            </w:pPr>
            <w:r>
              <w:rPr>
                <w:rFonts w:hint="eastAsia" w:ascii="宋体" w:hAnsi="宋体" w:cs="宋体"/>
                <w:color w:val="auto"/>
                <w:w w:val="105"/>
                <w:sz w:val="21"/>
                <w:szCs w:val="21"/>
                <w:lang w:eastAsia="zh-CN"/>
              </w:rPr>
              <w:t>比选申请人</w:t>
            </w:r>
            <w:r>
              <w:rPr>
                <w:rFonts w:ascii="宋体" w:hAnsi="宋体" w:cs="宋体"/>
                <w:color w:val="auto"/>
                <w:w w:val="105"/>
                <w:sz w:val="21"/>
                <w:szCs w:val="21"/>
              </w:rPr>
              <w:t>名称</w:t>
            </w:r>
          </w:p>
        </w:tc>
        <w:tc>
          <w:tcPr>
            <w:tcW w:w="6847" w:type="dxa"/>
            <w:gridSpan w:val="6"/>
            <w:tcBorders>
              <w:top w:val="single" w:color="000000" w:sz="4" w:space="0"/>
              <w:left w:val="single" w:color="000000" w:sz="4" w:space="0"/>
              <w:bottom w:val="single" w:color="000000" w:sz="4" w:space="0"/>
              <w:right w:val="single" w:color="000000" w:sz="4" w:space="0"/>
            </w:tcBorders>
            <w:noWrap w:val="0"/>
            <w:vAlign w:val="top"/>
          </w:tcPr>
          <w:p w14:paraId="160D0100">
            <w:pPr>
              <w:spacing w:before="120" w:beforeLines="50" w:after="120" w:afterLines="50"/>
              <w:rPr>
                <w:rFonts w:ascii="宋体" w:hAnsi="宋体"/>
                <w:color w:val="auto"/>
                <w:sz w:val="21"/>
                <w:szCs w:val="21"/>
              </w:rPr>
            </w:pPr>
          </w:p>
        </w:tc>
      </w:tr>
      <w:tr w14:paraId="4D16E194">
        <w:tblPrEx>
          <w:tblCellMar>
            <w:top w:w="0" w:type="dxa"/>
            <w:left w:w="108" w:type="dxa"/>
            <w:bottom w:w="0" w:type="dxa"/>
            <w:right w:w="108" w:type="dxa"/>
          </w:tblCellMar>
        </w:tblPrEx>
        <w:trPr>
          <w:trHeight w:val="451" w:hRule="exact"/>
          <w:jc w:val="center"/>
        </w:trPr>
        <w:tc>
          <w:tcPr>
            <w:tcW w:w="2085" w:type="dxa"/>
            <w:tcBorders>
              <w:top w:val="single" w:color="000000" w:sz="4" w:space="0"/>
              <w:left w:val="single" w:color="000000" w:sz="4" w:space="0"/>
              <w:bottom w:val="single" w:color="000000" w:sz="4" w:space="0"/>
              <w:right w:val="single" w:color="000000" w:sz="4" w:space="0"/>
            </w:tcBorders>
            <w:noWrap w:val="0"/>
            <w:vAlign w:val="top"/>
          </w:tcPr>
          <w:p w14:paraId="2E472F01">
            <w:pPr>
              <w:pStyle w:val="22"/>
              <w:spacing w:before="120" w:beforeLines="50" w:after="120" w:afterLines="50"/>
              <w:rPr>
                <w:rFonts w:ascii="宋体" w:hAnsi="宋体" w:cs="宋体"/>
                <w:color w:val="auto"/>
                <w:sz w:val="21"/>
                <w:szCs w:val="21"/>
              </w:rPr>
            </w:pPr>
            <w:r>
              <w:rPr>
                <w:rFonts w:ascii="宋体" w:hAnsi="宋体" w:cs="宋体"/>
                <w:color w:val="auto"/>
                <w:w w:val="105"/>
                <w:sz w:val="21"/>
                <w:szCs w:val="21"/>
              </w:rPr>
              <w:t>注册地址</w:t>
            </w:r>
          </w:p>
        </w:tc>
        <w:tc>
          <w:tcPr>
            <w:tcW w:w="3441" w:type="dxa"/>
            <w:gridSpan w:val="3"/>
            <w:tcBorders>
              <w:top w:val="single" w:color="000000" w:sz="4" w:space="0"/>
              <w:left w:val="single" w:color="000000" w:sz="4" w:space="0"/>
              <w:bottom w:val="single" w:color="000000" w:sz="4" w:space="0"/>
              <w:right w:val="single" w:color="000000" w:sz="4" w:space="0"/>
            </w:tcBorders>
            <w:noWrap w:val="0"/>
            <w:vAlign w:val="top"/>
          </w:tcPr>
          <w:p w14:paraId="67E4081F">
            <w:pPr>
              <w:spacing w:before="120" w:beforeLines="50" w:after="120" w:afterLines="50"/>
              <w:rPr>
                <w:rFonts w:ascii="宋体" w:hAnsi="宋体"/>
                <w:color w:val="auto"/>
                <w:sz w:val="21"/>
                <w:szCs w:val="21"/>
              </w:rPr>
            </w:pPr>
          </w:p>
        </w:tc>
        <w:tc>
          <w:tcPr>
            <w:tcW w:w="1134" w:type="dxa"/>
            <w:gridSpan w:val="2"/>
            <w:tcBorders>
              <w:top w:val="single" w:color="000000" w:sz="4" w:space="0"/>
              <w:left w:val="single" w:color="000000" w:sz="4" w:space="0"/>
              <w:bottom w:val="single" w:color="000000" w:sz="4" w:space="0"/>
              <w:right w:val="single" w:color="000000" w:sz="2" w:space="0"/>
            </w:tcBorders>
            <w:noWrap w:val="0"/>
            <w:vAlign w:val="top"/>
          </w:tcPr>
          <w:p w14:paraId="76016BD9">
            <w:pPr>
              <w:pStyle w:val="22"/>
              <w:spacing w:before="120" w:beforeLines="50" w:after="120" w:afterLines="50"/>
              <w:rPr>
                <w:rFonts w:ascii="宋体" w:hAnsi="宋体" w:cs="宋体"/>
                <w:color w:val="auto"/>
                <w:sz w:val="21"/>
                <w:szCs w:val="21"/>
              </w:rPr>
            </w:pPr>
            <w:r>
              <w:rPr>
                <w:rFonts w:ascii="宋体" w:hAnsi="宋体" w:cs="宋体"/>
                <w:color w:val="auto"/>
                <w:spacing w:val="-7"/>
                <w:w w:val="105"/>
                <w:sz w:val="21"/>
                <w:szCs w:val="21"/>
              </w:rPr>
              <w:t>邮政编码</w:t>
            </w:r>
          </w:p>
        </w:tc>
        <w:tc>
          <w:tcPr>
            <w:tcW w:w="2272" w:type="dxa"/>
            <w:tcBorders>
              <w:top w:val="single" w:color="000000" w:sz="4" w:space="0"/>
              <w:left w:val="single" w:color="000000" w:sz="2" w:space="0"/>
              <w:bottom w:val="single" w:color="000000" w:sz="4" w:space="0"/>
              <w:right w:val="single" w:color="000000" w:sz="4" w:space="0"/>
            </w:tcBorders>
            <w:noWrap w:val="0"/>
            <w:vAlign w:val="top"/>
          </w:tcPr>
          <w:p w14:paraId="2C4E2B8D">
            <w:pPr>
              <w:spacing w:before="120" w:beforeLines="50" w:after="120" w:afterLines="50"/>
              <w:rPr>
                <w:rFonts w:ascii="宋体" w:hAnsi="宋体"/>
                <w:color w:val="auto"/>
                <w:sz w:val="21"/>
                <w:szCs w:val="21"/>
              </w:rPr>
            </w:pPr>
          </w:p>
        </w:tc>
      </w:tr>
      <w:tr w14:paraId="150C3DF9">
        <w:tblPrEx>
          <w:tblCellMar>
            <w:top w:w="0" w:type="dxa"/>
            <w:left w:w="108" w:type="dxa"/>
            <w:bottom w:w="0" w:type="dxa"/>
            <w:right w:w="108" w:type="dxa"/>
          </w:tblCellMar>
        </w:tblPrEx>
        <w:trPr>
          <w:trHeight w:val="395" w:hRule="exact"/>
          <w:jc w:val="center"/>
        </w:trPr>
        <w:tc>
          <w:tcPr>
            <w:tcW w:w="2085" w:type="dxa"/>
            <w:vMerge w:val="restart"/>
            <w:tcBorders>
              <w:top w:val="single" w:color="000000" w:sz="4" w:space="0"/>
              <w:left w:val="single" w:color="000000" w:sz="4" w:space="0"/>
              <w:right w:val="single" w:color="000000" w:sz="4" w:space="0"/>
            </w:tcBorders>
            <w:noWrap w:val="0"/>
            <w:vAlign w:val="top"/>
          </w:tcPr>
          <w:p w14:paraId="24A578D6">
            <w:pPr>
              <w:pStyle w:val="22"/>
              <w:spacing w:before="120" w:beforeLines="50" w:after="120" w:afterLines="50"/>
              <w:jc w:val="center"/>
              <w:rPr>
                <w:rFonts w:ascii="宋体" w:hAnsi="宋体" w:cs="宋体"/>
                <w:color w:val="auto"/>
                <w:sz w:val="21"/>
                <w:szCs w:val="21"/>
              </w:rPr>
            </w:pPr>
          </w:p>
          <w:p w14:paraId="0350CBEE">
            <w:pPr>
              <w:pStyle w:val="22"/>
              <w:spacing w:before="120" w:beforeLines="50" w:after="120" w:afterLines="50"/>
              <w:rPr>
                <w:rFonts w:ascii="宋体" w:hAnsi="宋体" w:cs="宋体"/>
                <w:color w:val="auto"/>
                <w:sz w:val="21"/>
                <w:szCs w:val="21"/>
              </w:rPr>
            </w:pPr>
            <w:r>
              <w:rPr>
                <w:rFonts w:ascii="宋体" w:hAnsi="宋体" w:cs="宋体"/>
                <w:color w:val="auto"/>
                <w:w w:val="105"/>
                <w:sz w:val="21"/>
                <w:szCs w:val="21"/>
              </w:rPr>
              <w:t>联系方式</w:t>
            </w:r>
          </w:p>
        </w:tc>
        <w:tc>
          <w:tcPr>
            <w:tcW w:w="889" w:type="dxa"/>
            <w:tcBorders>
              <w:top w:val="single" w:color="000000" w:sz="4" w:space="0"/>
              <w:left w:val="single" w:color="000000" w:sz="4" w:space="0"/>
              <w:bottom w:val="single" w:color="000000" w:sz="2" w:space="0"/>
              <w:right w:val="single" w:color="000000" w:sz="4" w:space="0"/>
            </w:tcBorders>
            <w:noWrap w:val="0"/>
            <w:vAlign w:val="center"/>
          </w:tcPr>
          <w:p w14:paraId="31D42B13">
            <w:pPr>
              <w:pStyle w:val="22"/>
              <w:spacing w:before="120" w:beforeLines="50" w:after="120" w:afterLines="50"/>
              <w:jc w:val="both"/>
              <w:rPr>
                <w:rFonts w:ascii="宋体" w:hAnsi="宋体" w:cs="宋体"/>
                <w:color w:val="auto"/>
                <w:sz w:val="21"/>
                <w:szCs w:val="21"/>
              </w:rPr>
            </w:pPr>
            <w:r>
              <w:rPr>
                <w:rFonts w:ascii="宋体" w:hAnsi="宋体" w:cs="宋体"/>
                <w:color w:val="auto"/>
                <w:w w:val="105"/>
                <w:sz w:val="21"/>
                <w:szCs w:val="21"/>
              </w:rPr>
              <w:t>联系人</w:t>
            </w:r>
          </w:p>
        </w:tc>
        <w:tc>
          <w:tcPr>
            <w:tcW w:w="2552" w:type="dxa"/>
            <w:gridSpan w:val="2"/>
            <w:tcBorders>
              <w:top w:val="single" w:color="000000" w:sz="4" w:space="0"/>
              <w:left w:val="single" w:color="000000" w:sz="4" w:space="0"/>
              <w:bottom w:val="single" w:color="000000" w:sz="2" w:space="0"/>
              <w:right w:val="single" w:color="000000" w:sz="4" w:space="0"/>
            </w:tcBorders>
            <w:noWrap w:val="0"/>
            <w:vAlign w:val="center"/>
          </w:tcPr>
          <w:p w14:paraId="486ACB95">
            <w:pPr>
              <w:spacing w:before="120" w:beforeLines="50" w:after="120" w:afterLines="50"/>
              <w:rPr>
                <w:rFonts w:ascii="宋体" w:hAnsi="宋体"/>
                <w:b/>
                <w:bCs/>
                <w:color w:val="auto"/>
                <w:sz w:val="21"/>
                <w:szCs w:val="21"/>
              </w:rPr>
            </w:pPr>
          </w:p>
        </w:tc>
        <w:tc>
          <w:tcPr>
            <w:tcW w:w="1134" w:type="dxa"/>
            <w:gridSpan w:val="2"/>
            <w:tcBorders>
              <w:top w:val="single" w:color="000000" w:sz="4" w:space="0"/>
              <w:left w:val="single" w:color="000000" w:sz="4" w:space="0"/>
              <w:bottom w:val="single" w:color="000000" w:sz="2" w:space="0"/>
              <w:right w:val="single" w:color="000000" w:sz="2" w:space="0"/>
            </w:tcBorders>
            <w:noWrap w:val="0"/>
            <w:vAlign w:val="center"/>
          </w:tcPr>
          <w:p w14:paraId="5D30BE56">
            <w:pPr>
              <w:pStyle w:val="22"/>
              <w:spacing w:before="120" w:beforeLines="50" w:after="120" w:afterLines="50"/>
              <w:jc w:val="both"/>
              <w:rPr>
                <w:rFonts w:ascii="宋体" w:hAnsi="宋体" w:cs="宋体"/>
                <w:color w:val="auto"/>
                <w:sz w:val="21"/>
                <w:szCs w:val="21"/>
              </w:rPr>
            </w:pPr>
            <w:r>
              <w:rPr>
                <w:rFonts w:ascii="宋体" w:hAnsi="宋体" w:cs="宋体"/>
                <w:color w:val="auto"/>
                <w:w w:val="110"/>
                <w:sz w:val="21"/>
                <w:szCs w:val="21"/>
              </w:rPr>
              <w:t>电话</w:t>
            </w:r>
          </w:p>
        </w:tc>
        <w:tc>
          <w:tcPr>
            <w:tcW w:w="2272" w:type="dxa"/>
            <w:tcBorders>
              <w:top w:val="single" w:color="000000" w:sz="4" w:space="0"/>
              <w:left w:val="single" w:color="000000" w:sz="2" w:space="0"/>
              <w:bottom w:val="single" w:color="000000" w:sz="2" w:space="0"/>
              <w:right w:val="single" w:color="000000" w:sz="4" w:space="0"/>
            </w:tcBorders>
            <w:noWrap w:val="0"/>
            <w:vAlign w:val="center"/>
          </w:tcPr>
          <w:p w14:paraId="6C05127D">
            <w:pPr>
              <w:spacing w:before="120" w:beforeLines="50" w:after="120" w:afterLines="50"/>
              <w:rPr>
                <w:rFonts w:ascii="宋体" w:hAnsi="宋体"/>
                <w:b/>
                <w:bCs/>
                <w:color w:val="auto"/>
                <w:sz w:val="21"/>
                <w:szCs w:val="21"/>
              </w:rPr>
            </w:pPr>
          </w:p>
        </w:tc>
      </w:tr>
      <w:tr w14:paraId="2B1E7455">
        <w:tblPrEx>
          <w:tblCellMar>
            <w:top w:w="0" w:type="dxa"/>
            <w:left w:w="108" w:type="dxa"/>
            <w:bottom w:w="0" w:type="dxa"/>
            <w:right w:w="108" w:type="dxa"/>
          </w:tblCellMar>
        </w:tblPrEx>
        <w:trPr>
          <w:trHeight w:val="508" w:hRule="exact"/>
          <w:jc w:val="center"/>
        </w:trPr>
        <w:tc>
          <w:tcPr>
            <w:tcW w:w="2085" w:type="dxa"/>
            <w:vMerge w:val="continue"/>
            <w:tcBorders>
              <w:left w:val="single" w:color="000000" w:sz="4" w:space="0"/>
              <w:bottom w:val="single" w:color="000000" w:sz="4" w:space="0"/>
              <w:right w:val="single" w:color="000000" w:sz="4" w:space="0"/>
            </w:tcBorders>
            <w:noWrap w:val="0"/>
            <w:vAlign w:val="top"/>
          </w:tcPr>
          <w:p w14:paraId="4F2A8914">
            <w:pPr>
              <w:spacing w:before="120" w:beforeLines="50" w:after="120" w:afterLines="50"/>
              <w:jc w:val="center"/>
              <w:rPr>
                <w:rFonts w:ascii="宋体" w:hAnsi="宋体"/>
                <w:b/>
                <w:bCs/>
                <w:color w:val="auto"/>
                <w:sz w:val="21"/>
                <w:szCs w:val="21"/>
              </w:rPr>
            </w:pPr>
          </w:p>
        </w:tc>
        <w:tc>
          <w:tcPr>
            <w:tcW w:w="889" w:type="dxa"/>
            <w:tcBorders>
              <w:top w:val="single" w:color="000000" w:sz="2" w:space="0"/>
              <w:left w:val="single" w:color="000000" w:sz="4" w:space="0"/>
              <w:bottom w:val="single" w:color="000000" w:sz="4" w:space="0"/>
              <w:right w:val="single" w:color="000000" w:sz="4" w:space="0"/>
            </w:tcBorders>
            <w:noWrap w:val="0"/>
            <w:vAlign w:val="center"/>
          </w:tcPr>
          <w:p w14:paraId="6CB996B6">
            <w:pPr>
              <w:pStyle w:val="22"/>
              <w:tabs>
                <w:tab w:val="left" w:pos="241"/>
              </w:tabs>
              <w:spacing w:before="120" w:beforeLines="50" w:after="120" w:afterLines="50"/>
              <w:jc w:val="both"/>
              <w:rPr>
                <w:rFonts w:ascii="宋体" w:hAnsi="宋体" w:cs="宋体"/>
                <w:color w:val="auto"/>
                <w:sz w:val="21"/>
                <w:szCs w:val="21"/>
              </w:rPr>
            </w:pPr>
            <w:r>
              <w:rPr>
                <w:rFonts w:ascii="宋体" w:hAnsi="宋体" w:cs="宋体"/>
                <w:color w:val="auto"/>
                <w:w w:val="105"/>
                <w:sz w:val="21"/>
                <w:szCs w:val="21"/>
              </w:rPr>
              <w:t>传</w:t>
            </w:r>
            <w:r>
              <w:rPr>
                <w:rFonts w:ascii="宋体" w:hAnsi="宋体" w:cs="宋体"/>
                <w:color w:val="auto"/>
                <w:w w:val="105"/>
                <w:sz w:val="21"/>
                <w:szCs w:val="21"/>
              </w:rPr>
              <w:tab/>
            </w:r>
            <w:r>
              <w:rPr>
                <w:rFonts w:ascii="宋体" w:hAnsi="宋体" w:cs="宋体"/>
                <w:color w:val="auto"/>
                <w:w w:val="105"/>
                <w:sz w:val="21"/>
                <w:szCs w:val="21"/>
              </w:rPr>
              <w:t>真</w:t>
            </w:r>
          </w:p>
        </w:tc>
        <w:tc>
          <w:tcPr>
            <w:tcW w:w="2552" w:type="dxa"/>
            <w:gridSpan w:val="2"/>
            <w:tcBorders>
              <w:top w:val="single" w:color="000000" w:sz="2" w:space="0"/>
              <w:left w:val="single" w:color="000000" w:sz="4" w:space="0"/>
              <w:bottom w:val="single" w:color="000000" w:sz="4" w:space="0"/>
              <w:right w:val="single" w:color="000000" w:sz="4" w:space="0"/>
            </w:tcBorders>
            <w:noWrap w:val="0"/>
            <w:vAlign w:val="center"/>
          </w:tcPr>
          <w:p w14:paraId="48F30D8F">
            <w:pPr>
              <w:spacing w:before="120" w:beforeLines="50" w:after="120" w:afterLines="50"/>
              <w:rPr>
                <w:rFonts w:ascii="宋体" w:hAnsi="宋体"/>
                <w:b/>
                <w:bCs/>
                <w:color w:val="auto"/>
                <w:sz w:val="21"/>
                <w:szCs w:val="21"/>
              </w:rPr>
            </w:pPr>
          </w:p>
        </w:tc>
        <w:tc>
          <w:tcPr>
            <w:tcW w:w="1134" w:type="dxa"/>
            <w:gridSpan w:val="2"/>
            <w:tcBorders>
              <w:top w:val="single" w:color="000000" w:sz="2" w:space="0"/>
              <w:left w:val="single" w:color="000000" w:sz="4" w:space="0"/>
              <w:bottom w:val="single" w:color="000000" w:sz="4" w:space="0"/>
              <w:right w:val="single" w:color="000000" w:sz="2" w:space="0"/>
            </w:tcBorders>
            <w:noWrap w:val="0"/>
            <w:vAlign w:val="center"/>
          </w:tcPr>
          <w:p w14:paraId="4A877F47">
            <w:pPr>
              <w:pStyle w:val="22"/>
              <w:spacing w:before="120" w:beforeLines="50" w:after="120" w:afterLines="50"/>
              <w:jc w:val="both"/>
              <w:rPr>
                <w:rFonts w:ascii="宋体" w:hAnsi="宋体" w:cs="宋体"/>
                <w:color w:val="auto"/>
                <w:sz w:val="21"/>
                <w:szCs w:val="21"/>
              </w:rPr>
            </w:pPr>
            <w:r>
              <w:rPr>
                <w:rFonts w:ascii="宋体" w:hAnsi="宋体" w:cs="宋体"/>
                <w:color w:val="auto"/>
                <w:spacing w:val="-8"/>
                <w:w w:val="105"/>
                <w:sz w:val="21"/>
                <w:szCs w:val="21"/>
              </w:rPr>
              <w:t>电子邮件</w:t>
            </w:r>
          </w:p>
        </w:tc>
        <w:tc>
          <w:tcPr>
            <w:tcW w:w="2272" w:type="dxa"/>
            <w:tcBorders>
              <w:top w:val="single" w:color="000000" w:sz="2" w:space="0"/>
              <w:left w:val="single" w:color="000000" w:sz="2" w:space="0"/>
              <w:bottom w:val="single" w:color="000000" w:sz="4" w:space="0"/>
              <w:right w:val="single" w:color="000000" w:sz="4" w:space="0"/>
            </w:tcBorders>
            <w:noWrap w:val="0"/>
            <w:vAlign w:val="center"/>
          </w:tcPr>
          <w:p w14:paraId="0E2B3C9E">
            <w:pPr>
              <w:spacing w:before="120" w:beforeLines="50" w:after="120" w:afterLines="50"/>
              <w:rPr>
                <w:rFonts w:ascii="宋体" w:hAnsi="宋体"/>
                <w:b/>
                <w:bCs/>
                <w:color w:val="auto"/>
                <w:sz w:val="21"/>
                <w:szCs w:val="21"/>
              </w:rPr>
            </w:pPr>
          </w:p>
        </w:tc>
      </w:tr>
      <w:tr w14:paraId="42D90CD5">
        <w:tblPrEx>
          <w:tblCellMar>
            <w:top w:w="0" w:type="dxa"/>
            <w:left w:w="108" w:type="dxa"/>
            <w:bottom w:w="0" w:type="dxa"/>
            <w:right w:w="108" w:type="dxa"/>
          </w:tblCellMar>
        </w:tblPrEx>
        <w:trPr>
          <w:trHeight w:val="722" w:hRule="exac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14:paraId="44246018">
            <w:pPr>
              <w:pStyle w:val="22"/>
              <w:spacing w:before="120" w:beforeLines="50" w:after="120" w:afterLines="50"/>
              <w:jc w:val="both"/>
              <w:rPr>
                <w:rFonts w:ascii="宋体" w:hAnsi="宋体" w:cs="宋体"/>
                <w:color w:val="auto"/>
                <w:sz w:val="21"/>
                <w:szCs w:val="21"/>
              </w:rPr>
            </w:pPr>
            <w:r>
              <w:rPr>
                <w:rFonts w:ascii="宋体" w:hAnsi="宋体" w:cs="宋体"/>
                <w:color w:val="auto"/>
                <w:w w:val="105"/>
                <w:sz w:val="21"/>
                <w:szCs w:val="21"/>
              </w:rPr>
              <w:t>法定代表人</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000801CD">
            <w:pPr>
              <w:pStyle w:val="22"/>
              <w:spacing w:before="120" w:beforeLines="50" w:after="120" w:afterLines="50"/>
              <w:jc w:val="both"/>
              <w:rPr>
                <w:rFonts w:ascii="宋体" w:hAnsi="宋体" w:cs="宋体"/>
                <w:color w:val="auto"/>
                <w:sz w:val="21"/>
                <w:szCs w:val="21"/>
              </w:rPr>
            </w:pPr>
            <w:r>
              <w:rPr>
                <w:rFonts w:ascii="宋体" w:hAnsi="宋体" w:cs="宋体"/>
                <w:color w:val="auto"/>
                <w:w w:val="105"/>
                <w:sz w:val="21"/>
                <w:szCs w:val="21"/>
              </w:rPr>
              <w:t>姓名</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E04594B">
            <w:pPr>
              <w:spacing w:before="120" w:beforeLines="50" w:after="120" w:afterLines="50"/>
              <w:rPr>
                <w:rFonts w:ascii="宋体" w:hAnsi="宋体"/>
                <w:b/>
                <w:bCs/>
                <w:color w:val="auto"/>
                <w:sz w:val="21"/>
                <w:szCs w:val="21"/>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597A54FC">
            <w:pPr>
              <w:pStyle w:val="22"/>
              <w:spacing w:before="120" w:beforeLines="50" w:after="120" w:afterLines="50"/>
              <w:jc w:val="both"/>
              <w:rPr>
                <w:rFonts w:ascii="宋体" w:hAnsi="宋体" w:cs="宋体"/>
                <w:color w:val="auto"/>
                <w:sz w:val="21"/>
                <w:szCs w:val="21"/>
              </w:rPr>
            </w:pPr>
            <w:r>
              <w:rPr>
                <w:rFonts w:hint="eastAsia" w:ascii="宋体" w:hAnsi="宋体" w:cs="宋体"/>
                <w:color w:val="auto"/>
                <w:w w:val="105"/>
                <w:sz w:val="21"/>
                <w:szCs w:val="21"/>
                <w:lang w:eastAsia="zh-CN"/>
              </w:rPr>
              <w:t>身份</w:t>
            </w:r>
            <w:r>
              <w:rPr>
                <w:rFonts w:ascii="宋体" w:hAnsi="宋体" w:cs="宋体"/>
                <w:color w:val="auto"/>
                <w:w w:val="105"/>
                <w:sz w:val="21"/>
                <w:szCs w:val="21"/>
              </w:rPr>
              <w:t>证号码</w:t>
            </w:r>
          </w:p>
        </w:tc>
        <w:tc>
          <w:tcPr>
            <w:tcW w:w="3406" w:type="dxa"/>
            <w:gridSpan w:val="3"/>
            <w:tcBorders>
              <w:top w:val="single" w:color="000000" w:sz="4" w:space="0"/>
              <w:left w:val="single" w:color="000000" w:sz="4" w:space="0"/>
              <w:bottom w:val="single" w:color="000000" w:sz="4" w:space="0"/>
              <w:right w:val="single" w:color="000000" w:sz="4" w:space="0"/>
            </w:tcBorders>
            <w:noWrap w:val="0"/>
            <w:vAlign w:val="center"/>
          </w:tcPr>
          <w:p w14:paraId="28EAD39E">
            <w:pPr>
              <w:spacing w:before="120" w:beforeLines="50" w:after="120" w:afterLines="50"/>
              <w:rPr>
                <w:rFonts w:ascii="宋体" w:hAnsi="宋体"/>
                <w:b/>
                <w:bCs/>
                <w:color w:val="auto"/>
                <w:sz w:val="21"/>
                <w:szCs w:val="21"/>
              </w:rPr>
            </w:pPr>
          </w:p>
        </w:tc>
      </w:tr>
      <w:tr w14:paraId="243EA4BF">
        <w:tblPrEx>
          <w:tblCellMar>
            <w:top w:w="0" w:type="dxa"/>
            <w:left w:w="108" w:type="dxa"/>
            <w:bottom w:w="0" w:type="dxa"/>
            <w:right w:w="108" w:type="dxa"/>
          </w:tblCellMar>
        </w:tblPrEx>
        <w:trPr>
          <w:trHeight w:val="507" w:hRule="exac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14:paraId="26D37A39">
            <w:pPr>
              <w:pStyle w:val="22"/>
              <w:spacing w:before="120" w:beforeLines="50" w:after="120" w:afterLines="50"/>
              <w:jc w:val="both"/>
              <w:rPr>
                <w:rFonts w:hint="eastAsia" w:ascii="宋体" w:hAnsi="宋体" w:cs="宋体"/>
                <w:color w:val="auto"/>
                <w:sz w:val="21"/>
                <w:szCs w:val="21"/>
                <w:lang w:eastAsia="zh-CN"/>
              </w:rPr>
            </w:pPr>
            <w:r>
              <w:rPr>
                <w:rFonts w:hint="eastAsia" w:ascii="宋体" w:hAnsi="宋体" w:cs="宋体"/>
                <w:color w:val="auto"/>
                <w:w w:val="105"/>
                <w:sz w:val="21"/>
                <w:szCs w:val="21"/>
                <w:lang w:eastAsia="zh-CN"/>
              </w:rPr>
              <w:t>统一社会信用代码</w:t>
            </w:r>
          </w:p>
        </w:tc>
        <w:tc>
          <w:tcPr>
            <w:tcW w:w="1985" w:type="dxa"/>
            <w:gridSpan w:val="2"/>
            <w:tcBorders>
              <w:top w:val="single" w:color="000000" w:sz="4" w:space="0"/>
              <w:left w:val="single" w:color="000000" w:sz="4" w:space="0"/>
              <w:bottom w:val="single" w:color="000000" w:sz="4" w:space="0"/>
              <w:right w:val="single" w:color="000000" w:sz="4" w:space="0"/>
            </w:tcBorders>
            <w:noWrap w:val="0"/>
            <w:vAlign w:val="center"/>
          </w:tcPr>
          <w:p w14:paraId="3FCAF1D7">
            <w:pPr>
              <w:spacing w:before="120" w:beforeLines="50" w:after="120" w:afterLines="50"/>
              <w:rPr>
                <w:rFonts w:ascii="宋体" w:hAnsi="宋体"/>
                <w:b/>
                <w:bCs/>
                <w:color w:val="auto"/>
                <w:sz w:val="21"/>
                <w:szCs w:val="21"/>
              </w:rPr>
            </w:pPr>
          </w:p>
        </w:tc>
        <w:tc>
          <w:tcPr>
            <w:tcW w:w="2344" w:type="dxa"/>
            <w:gridSpan w:val="2"/>
            <w:tcBorders>
              <w:top w:val="single" w:color="000000" w:sz="4" w:space="0"/>
              <w:left w:val="single" w:color="000000" w:sz="4" w:space="0"/>
              <w:bottom w:val="single" w:color="000000" w:sz="4" w:space="0"/>
              <w:right w:val="single" w:color="000000" w:sz="4" w:space="0"/>
            </w:tcBorders>
            <w:noWrap w:val="0"/>
            <w:vAlign w:val="center"/>
          </w:tcPr>
          <w:p w14:paraId="4C829C00">
            <w:pPr>
              <w:pStyle w:val="22"/>
              <w:spacing w:before="120" w:beforeLines="50" w:after="120" w:afterLines="50"/>
              <w:jc w:val="both"/>
              <w:rPr>
                <w:rFonts w:ascii="宋体" w:hAnsi="宋体" w:cs="宋体"/>
                <w:color w:val="auto"/>
                <w:sz w:val="21"/>
                <w:szCs w:val="21"/>
                <w:lang w:eastAsia="zh-CN"/>
              </w:rPr>
            </w:pPr>
            <w:r>
              <w:rPr>
                <w:rFonts w:ascii="宋体" w:hAnsi="宋体" w:cs="宋体"/>
                <w:color w:val="auto"/>
                <w:w w:val="105"/>
                <w:sz w:val="21"/>
                <w:szCs w:val="21"/>
              </w:rPr>
              <w:t>注册资本</w:t>
            </w:r>
          </w:p>
        </w:tc>
        <w:tc>
          <w:tcPr>
            <w:tcW w:w="2518" w:type="dxa"/>
            <w:gridSpan w:val="2"/>
            <w:tcBorders>
              <w:top w:val="single" w:color="000000" w:sz="4" w:space="0"/>
              <w:left w:val="single" w:color="000000" w:sz="4" w:space="0"/>
              <w:bottom w:val="single" w:color="000000" w:sz="4" w:space="0"/>
              <w:right w:val="single" w:color="000000" w:sz="4" w:space="0"/>
            </w:tcBorders>
            <w:noWrap w:val="0"/>
            <w:vAlign w:val="center"/>
          </w:tcPr>
          <w:p w14:paraId="1026D05B">
            <w:pPr>
              <w:pStyle w:val="22"/>
              <w:spacing w:before="120" w:beforeLines="50" w:after="120" w:afterLines="50"/>
              <w:jc w:val="both"/>
              <w:rPr>
                <w:rFonts w:ascii="宋体" w:hAnsi="宋体" w:cs="宋体"/>
                <w:b/>
                <w:bCs/>
                <w:color w:val="auto"/>
                <w:sz w:val="21"/>
                <w:szCs w:val="21"/>
                <w:lang w:eastAsia="zh-CN"/>
              </w:rPr>
            </w:pPr>
          </w:p>
        </w:tc>
      </w:tr>
      <w:tr w14:paraId="7FAA3305">
        <w:tblPrEx>
          <w:tblCellMar>
            <w:top w:w="0" w:type="dxa"/>
            <w:left w:w="108" w:type="dxa"/>
            <w:bottom w:w="0" w:type="dxa"/>
            <w:right w:w="108" w:type="dxa"/>
          </w:tblCellMar>
        </w:tblPrEx>
        <w:trPr>
          <w:trHeight w:val="449" w:hRule="exac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14:paraId="158270B0">
            <w:pPr>
              <w:pStyle w:val="22"/>
              <w:spacing w:before="120" w:beforeLines="50" w:after="120" w:afterLines="50"/>
              <w:jc w:val="both"/>
              <w:rPr>
                <w:rFonts w:ascii="宋体" w:hAnsi="宋体" w:cs="宋体"/>
                <w:color w:val="auto"/>
                <w:w w:val="105"/>
                <w:sz w:val="21"/>
                <w:szCs w:val="21"/>
                <w:lang w:eastAsia="zh-CN"/>
              </w:rPr>
            </w:pPr>
            <w:r>
              <w:rPr>
                <w:rFonts w:ascii="宋体" w:hAnsi="宋体" w:cs="宋体"/>
                <w:color w:val="auto"/>
                <w:w w:val="105"/>
                <w:sz w:val="21"/>
                <w:szCs w:val="21"/>
              </w:rPr>
              <w:t>成立日期</w:t>
            </w:r>
          </w:p>
        </w:tc>
        <w:tc>
          <w:tcPr>
            <w:tcW w:w="1985" w:type="dxa"/>
            <w:gridSpan w:val="2"/>
            <w:tcBorders>
              <w:top w:val="single" w:color="000000" w:sz="4" w:space="0"/>
              <w:left w:val="single" w:color="000000" w:sz="4" w:space="0"/>
              <w:bottom w:val="single" w:color="000000" w:sz="4" w:space="0"/>
              <w:right w:val="single" w:color="000000" w:sz="4" w:space="0"/>
            </w:tcBorders>
            <w:noWrap w:val="0"/>
            <w:vAlign w:val="center"/>
          </w:tcPr>
          <w:p w14:paraId="0F4BD8D7">
            <w:pPr>
              <w:spacing w:before="120" w:beforeLines="50" w:after="120" w:afterLines="50"/>
              <w:rPr>
                <w:rFonts w:ascii="宋体" w:hAnsi="宋体"/>
                <w:b/>
                <w:bCs/>
                <w:color w:val="auto"/>
                <w:sz w:val="21"/>
                <w:szCs w:val="21"/>
              </w:rPr>
            </w:pPr>
          </w:p>
        </w:tc>
        <w:tc>
          <w:tcPr>
            <w:tcW w:w="2344" w:type="dxa"/>
            <w:gridSpan w:val="2"/>
            <w:tcBorders>
              <w:top w:val="single" w:color="000000" w:sz="4" w:space="0"/>
              <w:left w:val="single" w:color="000000" w:sz="4" w:space="0"/>
              <w:bottom w:val="single" w:color="000000" w:sz="4" w:space="0"/>
              <w:right w:val="single" w:color="000000" w:sz="4" w:space="0"/>
            </w:tcBorders>
            <w:noWrap w:val="0"/>
            <w:vAlign w:val="center"/>
          </w:tcPr>
          <w:p w14:paraId="7498C837">
            <w:pPr>
              <w:pStyle w:val="22"/>
              <w:spacing w:before="120" w:beforeLines="50" w:after="120" w:afterLines="50"/>
              <w:jc w:val="both"/>
              <w:rPr>
                <w:rFonts w:ascii="宋体" w:hAnsi="宋体" w:cs="宋体"/>
                <w:color w:val="auto"/>
                <w:w w:val="105"/>
                <w:sz w:val="21"/>
                <w:szCs w:val="21"/>
              </w:rPr>
            </w:pPr>
            <w:r>
              <w:rPr>
                <w:rFonts w:ascii="宋体" w:hAnsi="宋体" w:cs="宋体"/>
                <w:color w:val="auto"/>
                <w:w w:val="105"/>
                <w:sz w:val="21"/>
                <w:szCs w:val="21"/>
              </w:rPr>
              <w:t>基本开户银行</w:t>
            </w:r>
          </w:p>
        </w:tc>
        <w:tc>
          <w:tcPr>
            <w:tcW w:w="2518" w:type="dxa"/>
            <w:gridSpan w:val="2"/>
            <w:tcBorders>
              <w:top w:val="single" w:color="000000" w:sz="4" w:space="0"/>
              <w:left w:val="single" w:color="000000" w:sz="4" w:space="0"/>
              <w:bottom w:val="single" w:color="000000" w:sz="4" w:space="0"/>
              <w:right w:val="single" w:color="000000" w:sz="4" w:space="0"/>
            </w:tcBorders>
            <w:noWrap w:val="0"/>
            <w:vAlign w:val="center"/>
          </w:tcPr>
          <w:p w14:paraId="7EE613CD">
            <w:pPr>
              <w:pStyle w:val="22"/>
              <w:spacing w:before="120" w:beforeLines="50" w:after="120" w:afterLines="50"/>
              <w:jc w:val="both"/>
              <w:rPr>
                <w:rFonts w:ascii="宋体" w:hAnsi="宋体" w:cs="宋体"/>
                <w:b/>
                <w:bCs/>
                <w:color w:val="auto"/>
                <w:sz w:val="21"/>
                <w:szCs w:val="21"/>
                <w:lang w:eastAsia="zh-CN"/>
              </w:rPr>
            </w:pPr>
          </w:p>
        </w:tc>
      </w:tr>
      <w:tr w14:paraId="11D374C9">
        <w:tblPrEx>
          <w:tblCellMar>
            <w:top w:w="0" w:type="dxa"/>
            <w:left w:w="108" w:type="dxa"/>
            <w:bottom w:w="0" w:type="dxa"/>
            <w:right w:w="108" w:type="dxa"/>
          </w:tblCellMar>
        </w:tblPrEx>
        <w:trPr>
          <w:trHeight w:val="449" w:hRule="exac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14:paraId="145C39FD">
            <w:pPr>
              <w:pStyle w:val="22"/>
              <w:spacing w:before="120" w:beforeLines="50" w:after="120" w:afterLines="50"/>
              <w:jc w:val="both"/>
              <w:rPr>
                <w:rFonts w:ascii="宋体" w:hAnsi="宋体" w:cs="宋体"/>
                <w:color w:val="auto"/>
                <w:w w:val="105"/>
                <w:sz w:val="21"/>
                <w:szCs w:val="21"/>
              </w:rPr>
            </w:pPr>
            <w:r>
              <w:rPr>
                <w:rFonts w:ascii="宋体" w:hAnsi="宋体" w:cs="宋体"/>
                <w:color w:val="auto"/>
                <w:w w:val="105"/>
                <w:sz w:val="21"/>
                <w:szCs w:val="21"/>
              </w:rPr>
              <w:t>基本账户银行账号</w:t>
            </w:r>
          </w:p>
        </w:tc>
        <w:tc>
          <w:tcPr>
            <w:tcW w:w="6847" w:type="dxa"/>
            <w:gridSpan w:val="6"/>
            <w:tcBorders>
              <w:top w:val="single" w:color="000000" w:sz="4" w:space="0"/>
              <w:left w:val="single" w:color="000000" w:sz="4" w:space="0"/>
              <w:bottom w:val="single" w:color="000000" w:sz="4" w:space="0"/>
              <w:right w:val="single" w:color="000000" w:sz="4" w:space="0"/>
            </w:tcBorders>
            <w:noWrap w:val="0"/>
            <w:vAlign w:val="center"/>
          </w:tcPr>
          <w:p w14:paraId="215B5F58">
            <w:pPr>
              <w:pStyle w:val="22"/>
              <w:spacing w:before="120" w:beforeLines="50" w:after="120" w:afterLines="50"/>
              <w:jc w:val="both"/>
              <w:rPr>
                <w:rFonts w:ascii="宋体" w:hAnsi="宋体" w:cs="宋体"/>
                <w:b/>
                <w:bCs/>
                <w:color w:val="auto"/>
                <w:sz w:val="21"/>
                <w:szCs w:val="21"/>
                <w:lang w:eastAsia="zh-CN"/>
              </w:rPr>
            </w:pPr>
          </w:p>
        </w:tc>
      </w:tr>
      <w:tr w14:paraId="3C6AB397">
        <w:tblPrEx>
          <w:tblCellMar>
            <w:top w:w="0" w:type="dxa"/>
            <w:left w:w="108" w:type="dxa"/>
            <w:bottom w:w="0" w:type="dxa"/>
            <w:right w:w="108" w:type="dxa"/>
          </w:tblCellMar>
        </w:tblPrEx>
        <w:trPr>
          <w:trHeight w:val="1176" w:hRule="exac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14:paraId="5A152492">
            <w:pPr>
              <w:pStyle w:val="22"/>
              <w:spacing w:before="120" w:beforeLines="50" w:after="120" w:afterLines="50"/>
              <w:ind w:firstLine="440" w:firstLineChars="200"/>
              <w:jc w:val="center"/>
              <w:rPr>
                <w:rFonts w:ascii="宋体" w:hAnsi="宋体" w:cs="宋体"/>
                <w:color w:val="auto"/>
                <w:sz w:val="21"/>
                <w:szCs w:val="21"/>
              </w:rPr>
            </w:pPr>
            <w:r>
              <w:rPr>
                <w:rFonts w:ascii="宋体" w:hAnsi="宋体" w:cs="宋体"/>
                <w:color w:val="auto"/>
                <w:w w:val="105"/>
                <w:sz w:val="21"/>
                <w:szCs w:val="21"/>
              </w:rPr>
              <w:t>经营范围</w:t>
            </w:r>
          </w:p>
        </w:tc>
        <w:tc>
          <w:tcPr>
            <w:tcW w:w="6847" w:type="dxa"/>
            <w:gridSpan w:val="6"/>
            <w:tcBorders>
              <w:top w:val="single" w:color="000000" w:sz="4" w:space="0"/>
              <w:left w:val="single" w:color="000000" w:sz="4" w:space="0"/>
              <w:bottom w:val="single" w:color="000000" w:sz="4" w:space="0"/>
              <w:right w:val="single" w:color="000000" w:sz="4" w:space="0"/>
            </w:tcBorders>
            <w:noWrap w:val="0"/>
            <w:vAlign w:val="top"/>
          </w:tcPr>
          <w:p w14:paraId="43481232">
            <w:pPr>
              <w:spacing w:before="120" w:beforeLines="50" w:after="120" w:afterLines="50"/>
              <w:rPr>
                <w:rFonts w:ascii="宋体" w:hAnsi="宋体"/>
                <w:color w:val="auto"/>
                <w:sz w:val="21"/>
                <w:szCs w:val="21"/>
                <w:u w:val="single"/>
              </w:rPr>
            </w:pPr>
          </w:p>
        </w:tc>
      </w:tr>
      <w:tr w14:paraId="6BA07A4F">
        <w:tblPrEx>
          <w:tblCellMar>
            <w:top w:w="0" w:type="dxa"/>
            <w:left w:w="108" w:type="dxa"/>
            <w:bottom w:w="0" w:type="dxa"/>
            <w:right w:w="108" w:type="dxa"/>
          </w:tblCellMar>
        </w:tblPrEx>
        <w:trPr>
          <w:trHeight w:val="3696" w:hRule="exac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14:paraId="69AAC0D2">
            <w:pPr>
              <w:pStyle w:val="22"/>
              <w:spacing w:before="120" w:beforeLines="50" w:after="120" w:afterLines="50"/>
              <w:ind w:left="847" w:right="117" w:hanging="740"/>
              <w:jc w:val="center"/>
              <w:rPr>
                <w:rFonts w:ascii="宋体" w:hAnsi="宋体" w:cs="宋体"/>
                <w:color w:val="auto"/>
                <w:sz w:val="21"/>
                <w:szCs w:val="21"/>
                <w:lang w:eastAsia="zh-CN"/>
              </w:rPr>
            </w:pPr>
            <w:r>
              <w:rPr>
                <w:rFonts w:hint="eastAsia" w:ascii="宋体" w:hAnsi="宋体" w:cs="宋体"/>
                <w:color w:val="auto"/>
                <w:sz w:val="21"/>
                <w:szCs w:val="21"/>
                <w:lang w:eastAsia="zh-CN"/>
              </w:rPr>
              <w:t>比选申请人</w:t>
            </w:r>
          </w:p>
          <w:p w14:paraId="72D3EE90">
            <w:pPr>
              <w:pStyle w:val="22"/>
              <w:spacing w:before="120" w:beforeLines="50" w:after="120" w:afterLines="50"/>
              <w:ind w:left="847" w:right="117" w:hanging="740"/>
              <w:jc w:val="center"/>
              <w:rPr>
                <w:rFonts w:ascii="宋体" w:hAnsi="宋体" w:cs="宋体"/>
                <w:color w:val="auto"/>
                <w:sz w:val="21"/>
                <w:szCs w:val="21"/>
                <w:lang w:eastAsia="zh-CN"/>
              </w:rPr>
            </w:pPr>
            <w:r>
              <w:rPr>
                <w:rFonts w:ascii="宋体" w:hAnsi="宋体" w:cs="宋体"/>
                <w:color w:val="auto"/>
                <w:sz w:val="21"/>
                <w:szCs w:val="21"/>
                <w:lang w:eastAsia="zh-CN"/>
              </w:rPr>
              <w:t>关联企业情</w:t>
            </w:r>
            <w:r>
              <w:rPr>
                <w:rFonts w:ascii="宋体" w:hAnsi="宋体" w:cs="宋体"/>
                <w:color w:val="auto"/>
                <w:w w:val="105"/>
                <w:sz w:val="21"/>
                <w:szCs w:val="21"/>
                <w:lang w:eastAsia="zh-CN"/>
              </w:rPr>
              <w:t>况</w:t>
            </w:r>
          </w:p>
        </w:tc>
        <w:tc>
          <w:tcPr>
            <w:tcW w:w="6847" w:type="dxa"/>
            <w:gridSpan w:val="6"/>
            <w:tcBorders>
              <w:top w:val="single" w:color="000000" w:sz="4" w:space="0"/>
              <w:left w:val="single" w:color="000000" w:sz="4" w:space="0"/>
              <w:bottom w:val="single" w:color="000000" w:sz="4" w:space="0"/>
              <w:right w:val="single" w:color="000000" w:sz="4" w:space="0"/>
            </w:tcBorders>
            <w:noWrap w:val="0"/>
            <w:vAlign w:val="top"/>
          </w:tcPr>
          <w:p w14:paraId="565E2279">
            <w:pPr>
              <w:pStyle w:val="22"/>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105"/>
              <w:jc w:val="both"/>
              <w:textAlignment w:val="auto"/>
              <w:rPr>
                <w:rFonts w:ascii="宋体" w:hAnsi="宋体" w:cs="宋体"/>
                <w:color w:val="auto"/>
                <w:w w:val="105"/>
                <w:sz w:val="21"/>
                <w:szCs w:val="21"/>
                <w:lang w:eastAsia="zh-CN"/>
              </w:rPr>
            </w:pPr>
            <w:r>
              <w:rPr>
                <w:rFonts w:hint="eastAsia" w:ascii="宋体" w:hAnsi="宋体" w:cs="宋体"/>
                <w:color w:val="auto"/>
                <w:w w:val="105"/>
                <w:sz w:val="21"/>
                <w:szCs w:val="21"/>
                <w:lang w:eastAsia="zh-CN"/>
              </w:rPr>
              <w:t>填写</w:t>
            </w:r>
            <w:r>
              <w:rPr>
                <w:rFonts w:ascii="宋体" w:hAnsi="宋体" w:cs="宋体"/>
                <w:color w:val="auto"/>
                <w:w w:val="105"/>
                <w:sz w:val="21"/>
                <w:szCs w:val="21"/>
                <w:lang w:eastAsia="zh-CN"/>
              </w:rPr>
              <w:t>关联企业情况，包括：</w:t>
            </w:r>
          </w:p>
          <w:p w14:paraId="30A2710C">
            <w:pPr>
              <w:pStyle w:val="22"/>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right="85"/>
              <w:jc w:val="both"/>
              <w:textAlignment w:val="auto"/>
              <w:rPr>
                <w:rFonts w:ascii="宋体" w:hAnsi="宋体" w:cs="宋体"/>
                <w:color w:val="auto"/>
                <w:w w:val="105"/>
                <w:sz w:val="21"/>
                <w:szCs w:val="21"/>
                <w:lang w:eastAsia="zh-CN"/>
              </w:rPr>
            </w:pPr>
            <w:r>
              <w:rPr>
                <w:rFonts w:hint="eastAsia" w:ascii="宋体" w:hAnsi="宋体" w:cs="宋体"/>
                <w:color w:val="auto"/>
                <w:w w:val="105"/>
                <w:sz w:val="21"/>
                <w:szCs w:val="21"/>
                <w:lang w:eastAsia="zh-CN"/>
              </w:rPr>
              <w:t>（</w:t>
            </w:r>
            <w:r>
              <w:rPr>
                <w:rFonts w:ascii="宋体" w:hAnsi="宋体" w:cs="宋体"/>
                <w:color w:val="auto"/>
                <w:w w:val="105"/>
                <w:sz w:val="21"/>
                <w:szCs w:val="21"/>
                <w:lang w:eastAsia="zh-CN"/>
              </w:rPr>
              <w:t>1）</w:t>
            </w:r>
            <w:r>
              <w:rPr>
                <w:rFonts w:hint="eastAsia" w:ascii="宋体" w:hAnsi="宋体" w:cs="宋体"/>
                <w:color w:val="auto"/>
                <w:w w:val="105"/>
                <w:sz w:val="21"/>
                <w:szCs w:val="21"/>
                <w:lang w:eastAsia="zh-CN"/>
              </w:rPr>
              <w:t>比选申请人</w:t>
            </w:r>
            <w:r>
              <w:rPr>
                <w:rFonts w:ascii="宋体" w:hAnsi="宋体" w:cs="宋体"/>
                <w:color w:val="auto"/>
                <w:w w:val="105"/>
                <w:sz w:val="21"/>
                <w:szCs w:val="21"/>
                <w:lang w:eastAsia="zh-CN"/>
              </w:rPr>
              <w:t>的所有股东名称及相应股权（出资额）比例：如比选申请人为上市公司，比选申请人应提供股权占公司股份总数</w:t>
            </w:r>
            <w:r>
              <w:rPr>
                <w:rFonts w:ascii="宋体" w:hAnsi="宋体" w:cs="宋体"/>
                <w:color w:val="auto"/>
                <w:w w:val="105"/>
                <w:sz w:val="21"/>
                <w:szCs w:val="21"/>
                <w:u w:val="single"/>
                <w:lang w:eastAsia="zh-CN"/>
              </w:rPr>
              <w:t>50%</w:t>
            </w:r>
            <w:r>
              <w:rPr>
                <w:rFonts w:ascii="宋体" w:hAnsi="宋体" w:cs="宋体"/>
                <w:color w:val="auto"/>
                <w:w w:val="105"/>
                <w:sz w:val="21"/>
                <w:szCs w:val="21"/>
                <w:lang w:eastAsia="zh-CN"/>
              </w:rPr>
              <w:t>以上的所有股东名称及相应股权比例；</w:t>
            </w:r>
          </w:p>
          <w:p w14:paraId="0A1BEE81">
            <w:pPr>
              <w:pStyle w:val="22"/>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right="73"/>
              <w:jc w:val="both"/>
              <w:textAlignment w:val="auto"/>
              <w:rPr>
                <w:rFonts w:ascii="宋体" w:hAnsi="宋体" w:cs="宋体"/>
                <w:color w:val="auto"/>
                <w:w w:val="105"/>
                <w:sz w:val="21"/>
                <w:szCs w:val="21"/>
                <w:lang w:eastAsia="zh-CN"/>
              </w:rPr>
            </w:pPr>
            <w:r>
              <w:rPr>
                <w:rFonts w:hint="eastAsia" w:ascii="宋体" w:hAnsi="宋体" w:cs="宋体"/>
                <w:color w:val="auto"/>
                <w:w w:val="105"/>
                <w:sz w:val="21"/>
                <w:szCs w:val="21"/>
                <w:lang w:eastAsia="zh-CN"/>
              </w:rPr>
              <w:t>（2）比选申请人</w:t>
            </w:r>
            <w:r>
              <w:rPr>
                <w:rFonts w:ascii="宋体" w:hAnsi="宋体" w:cs="宋体"/>
                <w:color w:val="auto"/>
                <w:w w:val="105"/>
                <w:sz w:val="21"/>
                <w:szCs w:val="21"/>
                <w:lang w:eastAsia="zh-CN"/>
              </w:rPr>
              <w:t>投资 （控股）或管理的下属企业名称 、持有股权 （ 出资额）比例：</w:t>
            </w:r>
          </w:p>
          <w:p w14:paraId="180B02F7">
            <w:pPr>
              <w:pStyle w:val="22"/>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right="73"/>
              <w:jc w:val="both"/>
              <w:textAlignment w:val="auto"/>
              <w:rPr>
                <w:rFonts w:ascii="宋体" w:hAnsi="宋体" w:cs="宋体"/>
                <w:color w:val="auto"/>
                <w:sz w:val="21"/>
                <w:szCs w:val="21"/>
                <w:lang w:eastAsia="zh-CN"/>
              </w:rPr>
            </w:pPr>
            <w:r>
              <w:rPr>
                <w:rFonts w:hint="eastAsia" w:ascii="宋体" w:hAnsi="宋体" w:cs="宋体"/>
                <w:color w:val="auto"/>
                <w:w w:val="105"/>
                <w:sz w:val="21"/>
                <w:szCs w:val="21"/>
                <w:lang w:eastAsia="zh-CN"/>
              </w:rPr>
              <w:t>（3）</w:t>
            </w:r>
            <w:r>
              <w:rPr>
                <w:rFonts w:ascii="宋体" w:hAnsi="宋体" w:cs="宋体"/>
                <w:color w:val="auto"/>
                <w:w w:val="105"/>
                <w:sz w:val="21"/>
                <w:szCs w:val="21"/>
                <w:lang w:eastAsia="zh-CN"/>
              </w:rPr>
              <w:t>与</w:t>
            </w:r>
            <w:r>
              <w:rPr>
                <w:rFonts w:hint="eastAsia" w:ascii="宋体" w:hAnsi="宋体" w:cs="宋体"/>
                <w:color w:val="auto"/>
                <w:w w:val="105"/>
                <w:sz w:val="21"/>
                <w:szCs w:val="21"/>
                <w:lang w:eastAsia="zh-CN"/>
              </w:rPr>
              <w:t>比选申请人</w:t>
            </w:r>
            <w:r>
              <w:rPr>
                <w:rFonts w:ascii="宋体" w:hAnsi="宋体" w:cs="宋体"/>
                <w:color w:val="auto"/>
                <w:w w:val="105"/>
                <w:sz w:val="21"/>
                <w:szCs w:val="21"/>
                <w:lang w:eastAsia="zh-CN"/>
              </w:rPr>
              <w:t>单位负责人（即法定代表人）为同一人的其他单位名称。</w:t>
            </w:r>
          </w:p>
        </w:tc>
      </w:tr>
      <w:tr w14:paraId="2386F66F">
        <w:tblPrEx>
          <w:tblCellMar>
            <w:top w:w="0" w:type="dxa"/>
            <w:left w:w="108" w:type="dxa"/>
            <w:bottom w:w="0" w:type="dxa"/>
            <w:right w:w="108" w:type="dxa"/>
          </w:tblCellMar>
        </w:tblPrEx>
        <w:trPr>
          <w:trHeight w:val="1259" w:hRule="exac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14:paraId="148F4AE9">
            <w:pPr>
              <w:pStyle w:val="22"/>
              <w:spacing w:before="120" w:beforeLines="50" w:after="120" w:afterLines="50"/>
              <w:ind w:left="18"/>
              <w:jc w:val="center"/>
              <w:rPr>
                <w:rFonts w:ascii="宋体" w:hAnsi="宋体" w:cs="宋体"/>
                <w:color w:val="auto"/>
                <w:sz w:val="21"/>
                <w:szCs w:val="21"/>
              </w:rPr>
            </w:pPr>
            <w:r>
              <w:rPr>
                <w:rFonts w:ascii="宋体" w:hAnsi="宋体" w:cs="宋体"/>
                <w:color w:val="auto"/>
                <w:w w:val="105"/>
                <w:sz w:val="21"/>
                <w:szCs w:val="21"/>
              </w:rPr>
              <w:t>备注</w:t>
            </w:r>
          </w:p>
        </w:tc>
        <w:tc>
          <w:tcPr>
            <w:tcW w:w="6847" w:type="dxa"/>
            <w:gridSpan w:val="6"/>
            <w:tcBorders>
              <w:top w:val="single" w:color="000000" w:sz="4" w:space="0"/>
              <w:left w:val="single" w:color="000000" w:sz="4" w:space="0"/>
              <w:bottom w:val="single" w:color="000000" w:sz="4" w:space="0"/>
              <w:right w:val="single" w:color="000000" w:sz="4" w:space="0"/>
            </w:tcBorders>
            <w:noWrap w:val="0"/>
            <w:vAlign w:val="top"/>
          </w:tcPr>
          <w:p w14:paraId="52201C66">
            <w:pPr>
              <w:spacing w:before="120" w:beforeLines="50" w:after="120" w:afterLines="50"/>
              <w:rPr>
                <w:rFonts w:ascii="宋体" w:hAnsi="宋体"/>
                <w:color w:val="auto"/>
                <w:sz w:val="21"/>
                <w:szCs w:val="21"/>
                <w:u w:val="single"/>
              </w:rPr>
            </w:pPr>
          </w:p>
        </w:tc>
      </w:tr>
    </w:tbl>
    <w:p w14:paraId="14A0F6F3">
      <w:pPr>
        <w:spacing w:before="37" w:line="357" w:lineRule="auto"/>
        <w:ind w:left="109" w:right="102"/>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rPr>
        <w:t xml:space="preserve">注： </w:t>
      </w:r>
      <w:r>
        <w:rPr>
          <w:rFonts w:hint="eastAsia" w:ascii="宋体" w:hAnsi="宋体" w:eastAsia="宋体" w:cs="宋体"/>
          <w:color w:val="auto"/>
          <w:spacing w:val="2"/>
          <w:sz w:val="21"/>
          <w:szCs w:val="21"/>
          <w:lang w:val="en-US" w:eastAsia="zh-CN"/>
        </w:rPr>
        <w:t>1.本表后必须附下述证明材料影印件（黑白或彩色），并加盖比选申请人单位公章。</w:t>
      </w:r>
    </w:p>
    <w:p w14:paraId="1B34A737">
      <w:pPr>
        <w:spacing w:before="37" w:line="357" w:lineRule="auto"/>
        <w:ind w:left="109" w:right="102"/>
        <w:jc w:val="both"/>
        <w:rPr>
          <w:rFonts w:hint="eastAsia" w:ascii="宋体" w:hAnsi="宋体" w:eastAsia="宋体" w:cs="宋体"/>
          <w:color w:val="auto"/>
          <w:spacing w:val="2"/>
          <w:sz w:val="21"/>
          <w:szCs w:val="21"/>
          <w:lang w:val="en-US" w:eastAsia="zh-CN"/>
        </w:rPr>
      </w:pPr>
      <w:r>
        <w:rPr>
          <w:rFonts w:hint="eastAsia" w:ascii="宋体" w:hAnsi="宋体" w:eastAsia="宋体" w:cs="宋体"/>
          <w:b/>
          <w:color w:val="auto"/>
          <w:sz w:val="21"/>
          <w:szCs w:val="21"/>
          <w:lang w:val="en-US" w:eastAsia="zh-CN"/>
        </w:rPr>
        <w:t xml:space="preserve">  </w:t>
      </w:r>
      <w:r>
        <w:rPr>
          <w:rFonts w:hint="eastAsia" w:ascii="宋体" w:hAnsi="宋体" w:eastAsia="宋体" w:cs="宋体"/>
          <w:color w:val="auto"/>
          <w:spacing w:val="2"/>
          <w:sz w:val="21"/>
          <w:szCs w:val="21"/>
          <w:lang w:val="en-US" w:eastAsia="zh-CN"/>
        </w:rPr>
        <w:t xml:space="preserve">  （1）法人营业执照、银行基本账户开户许可证</w:t>
      </w:r>
      <w:r>
        <w:rPr>
          <w:rFonts w:hint="eastAsia" w:ascii="宋体" w:hAnsi="宋体" w:eastAsia="宋体" w:cs="宋体"/>
          <w:color w:val="auto"/>
          <w:spacing w:val="2"/>
          <w:sz w:val="21"/>
          <w:szCs w:val="21"/>
          <w:lang w:val="zh-CN" w:eastAsia="zh-CN"/>
        </w:rPr>
        <w:t>或基本账户信息表、</w:t>
      </w:r>
      <w:r>
        <w:rPr>
          <w:rFonts w:hint="eastAsia" w:ascii="宋体" w:hAnsi="宋体" w:eastAsia="宋体" w:cs="宋体"/>
          <w:color w:val="auto"/>
          <w:sz w:val="21"/>
          <w:szCs w:val="21"/>
          <w:lang w:eastAsia="zh-CN"/>
        </w:rPr>
        <w:t>《四川省建筑市场监管公共服务平台》的招标代理登记证截图</w:t>
      </w:r>
      <w:r>
        <w:rPr>
          <w:rFonts w:hint="eastAsia" w:ascii="宋体" w:hAnsi="宋体" w:eastAsia="宋体" w:cs="宋体"/>
          <w:color w:val="auto"/>
          <w:spacing w:val="2"/>
          <w:sz w:val="21"/>
          <w:szCs w:val="21"/>
          <w:lang w:val="en-US" w:eastAsia="zh-CN"/>
        </w:rPr>
        <w:t>。</w:t>
      </w:r>
    </w:p>
    <w:p w14:paraId="45ACAFAA">
      <w:pPr>
        <w:pStyle w:val="6"/>
        <w:spacing w:before="120" w:beforeLines="50" w:after="120" w:afterLines="50" w:line="360" w:lineRule="auto"/>
        <w:ind w:firstLine="428" w:firstLineChars="200"/>
        <w:rPr>
          <w:rFonts w:hint="eastAsia" w:ascii="宋体" w:hAnsi="宋体" w:eastAsia="宋体" w:cs="宋体"/>
          <w:color w:val="auto"/>
          <w:sz w:val="21"/>
          <w:szCs w:val="21"/>
        </w:rPr>
      </w:pPr>
      <w:r>
        <w:rPr>
          <w:rFonts w:hint="eastAsia" w:ascii="宋体" w:hAnsi="宋体" w:eastAsia="宋体" w:cs="宋体"/>
          <w:color w:val="auto"/>
          <w:spacing w:val="2"/>
          <w:sz w:val="21"/>
          <w:szCs w:val="21"/>
          <w:lang w:val="en-US" w:eastAsia="zh-CN"/>
        </w:rPr>
        <w:t>（2）报价人在国家企业信用信息公示系统中基础信息（体现股东出资详细信息）的网页截图或由法定的社会验资机构出具的验资报告或股东出资情况说明）</w:t>
      </w:r>
      <w:r>
        <w:rPr>
          <w:rFonts w:hint="eastAsia" w:ascii="宋体" w:hAnsi="宋体" w:eastAsia="宋体" w:cs="宋体"/>
          <w:bCs/>
          <w:color w:val="auto"/>
          <w:sz w:val="21"/>
          <w:szCs w:val="21"/>
        </w:rPr>
        <w:t>。</w:t>
      </w:r>
      <w:bookmarkStart w:id="56" w:name="_Toc426388850"/>
    </w:p>
    <w:p w14:paraId="7FAA77A1">
      <w:pPr>
        <w:tabs>
          <w:tab w:val="left" w:pos="360"/>
        </w:tabs>
        <w:spacing w:before="120" w:beforeLines="50" w:after="120" w:afterLines="50" w:line="360" w:lineRule="auto"/>
        <w:jc w:val="center"/>
        <w:rPr>
          <w:rFonts w:ascii="宋体" w:hAnsi="宋体" w:cs="Arial"/>
          <w:b/>
          <w:color w:val="auto"/>
          <w:sz w:val="28"/>
          <w:szCs w:val="28"/>
        </w:rPr>
      </w:pPr>
      <w:r>
        <w:rPr>
          <w:rFonts w:ascii="宋体" w:hAnsi="宋体"/>
          <w:b/>
          <w:color w:val="auto"/>
          <w:szCs w:val="21"/>
        </w:rPr>
        <w:br w:type="page"/>
      </w:r>
      <w:r>
        <w:rPr>
          <w:rFonts w:hint="eastAsia" w:ascii="宋体" w:hAnsi="宋体"/>
          <w:b/>
          <w:color w:val="auto"/>
          <w:sz w:val="28"/>
          <w:szCs w:val="28"/>
        </w:rPr>
        <w:t>（二）</w:t>
      </w:r>
      <w:r>
        <w:rPr>
          <w:rFonts w:hint="eastAsia" w:ascii="宋体" w:hAnsi="宋体" w:cs="Arial"/>
          <w:b/>
          <w:color w:val="auto"/>
          <w:sz w:val="28"/>
          <w:szCs w:val="28"/>
        </w:rPr>
        <w:t>比选申请人信誉情况表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4757"/>
      </w:tblGrid>
      <w:tr w14:paraId="2ABB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757" w:type="dxa"/>
            <w:noWrap w:val="0"/>
            <w:vAlign w:val="center"/>
          </w:tcPr>
          <w:p w14:paraId="58E36AAF">
            <w:pPr>
              <w:pStyle w:val="23"/>
              <w:spacing w:before="120" w:beforeLines="50" w:beforeAutospacing="0" w:after="120" w:afterLines="50" w:afterAutospacing="0" w:line="360" w:lineRule="auto"/>
              <w:jc w:val="center"/>
              <w:rPr>
                <w:rFonts w:eastAsia="宋体"/>
                <w:bCs/>
                <w:color w:val="auto"/>
                <w:kern w:val="2"/>
                <w:sz w:val="21"/>
                <w:szCs w:val="21"/>
              </w:rPr>
            </w:pPr>
            <w:r>
              <w:rPr>
                <w:rFonts w:hint="eastAsia" w:eastAsia="宋体"/>
                <w:bCs/>
                <w:color w:val="auto"/>
                <w:kern w:val="2"/>
                <w:sz w:val="21"/>
                <w:szCs w:val="21"/>
              </w:rPr>
              <w:t>项目</w:t>
            </w:r>
          </w:p>
        </w:tc>
        <w:tc>
          <w:tcPr>
            <w:tcW w:w="4757" w:type="dxa"/>
            <w:noWrap w:val="0"/>
            <w:vAlign w:val="center"/>
          </w:tcPr>
          <w:p w14:paraId="12B9329B">
            <w:pPr>
              <w:pStyle w:val="23"/>
              <w:spacing w:before="120" w:beforeLines="50" w:beforeAutospacing="0" w:after="120" w:afterLines="50" w:afterAutospacing="0" w:line="360" w:lineRule="auto"/>
              <w:jc w:val="center"/>
              <w:rPr>
                <w:rFonts w:eastAsia="宋体"/>
                <w:b/>
                <w:bCs/>
                <w:color w:val="auto"/>
                <w:sz w:val="21"/>
                <w:szCs w:val="21"/>
              </w:rPr>
            </w:pPr>
            <w:r>
              <w:rPr>
                <w:rFonts w:hint="eastAsia" w:eastAsia="宋体"/>
                <w:bCs/>
                <w:color w:val="auto"/>
                <w:kern w:val="2"/>
                <w:sz w:val="21"/>
                <w:szCs w:val="21"/>
              </w:rPr>
              <w:t>比选申请人情况说明</w:t>
            </w:r>
          </w:p>
        </w:tc>
      </w:tr>
      <w:tr w14:paraId="5F5E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4757" w:type="dxa"/>
            <w:noWrap w:val="0"/>
            <w:vAlign w:val="center"/>
          </w:tcPr>
          <w:p w14:paraId="66848AD2">
            <w:pPr>
              <w:spacing w:before="120" w:beforeLines="50" w:after="120" w:afterLines="50" w:line="360" w:lineRule="auto"/>
              <w:rPr>
                <w:rFonts w:ascii="宋体" w:hAnsi="宋体"/>
                <w:color w:val="auto"/>
                <w:sz w:val="21"/>
                <w:szCs w:val="21"/>
              </w:rPr>
            </w:pPr>
            <w:r>
              <w:rPr>
                <w:rFonts w:hint="eastAsia" w:ascii="宋体" w:hAnsi="宋体"/>
                <w:color w:val="auto"/>
                <w:sz w:val="21"/>
                <w:szCs w:val="21"/>
              </w:rPr>
              <w:t>1．在“信用中国”网站中比选申请人（单位）查询网页信息截图影印件（彩色或黑白）</w:t>
            </w:r>
            <w:r>
              <w:rPr>
                <w:rFonts w:ascii="宋体" w:hAnsi="宋体"/>
                <w:color w:val="auto"/>
                <w:sz w:val="21"/>
                <w:szCs w:val="21"/>
              </w:rPr>
              <w:t>。</w:t>
            </w:r>
          </w:p>
        </w:tc>
        <w:tc>
          <w:tcPr>
            <w:tcW w:w="4757" w:type="dxa"/>
            <w:noWrap w:val="0"/>
            <w:vAlign w:val="center"/>
          </w:tcPr>
          <w:p w14:paraId="281F220B">
            <w:pPr>
              <w:pStyle w:val="23"/>
              <w:spacing w:before="120" w:beforeLines="50" w:beforeAutospacing="0" w:after="120" w:afterLines="50" w:afterAutospacing="0" w:line="360" w:lineRule="auto"/>
              <w:jc w:val="center"/>
              <w:rPr>
                <w:rFonts w:eastAsia="宋体"/>
                <w:bCs/>
                <w:color w:val="auto"/>
                <w:sz w:val="21"/>
                <w:szCs w:val="21"/>
              </w:rPr>
            </w:pPr>
            <w:r>
              <w:rPr>
                <w:rFonts w:hint="eastAsia" w:eastAsia="宋体"/>
                <w:bCs/>
                <w:color w:val="auto"/>
                <w:sz w:val="21"/>
                <w:szCs w:val="21"/>
              </w:rPr>
              <w:t>有见附件1</w:t>
            </w:r>
          </w:p>
        </w:tc>
      </w:tr>
      <w:tr w14:paraId="614E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4757" w:type="dxa"/>
            <w:noWrap w:val="0"/>
            <w:vAlign w:val="center"/>
          </w:tcPr>
          <w:p w14:paraId="0F1458BA">
            <w:pPr>
              <w:spacing w:before="120" w:beforeLines="50" w:after="120" w:afterLines="50" w:line="360" w:lineRule="auto"/>
              <w:rPr>
                <w:rFonts w:ascii="宋体" w:hAnsi="宋体"/>
                <w:b/>
                <w:bCs/>
                <w:color w:val="auto"/>
                <w:sz w:val="21"/>
                <w:szCs w:val="21"/>
              </w:rPr>
            </w:pPr>
            <w:r>
              <w:rPr>
                <w:rFonts w:hint="eastAsia" w:ascii="宋体" w:hAnsi="宋体"/>
                <w:color w:val="auto"/>
                <w:sz w:val="21"/>
                <w:szCs w:val="21"/>
              </w:rPr>
              <w:t>2.在国家企业信用信息公示系统（www.gsxt.gov.cn）中比选申请人（单位）查询网页信息截图影印件（彩色或黑白</w:t>
            </w:r>
            <w:r>
              <w:rPr>
                <w:rFonts w:ascii="宋体" w:hAnsi="宋体"/>
                <w:color w:val="auto"/>
                <w:sz w:val="21"/>
                <w:szCs w:val="21"/>
              </w:rPr>
              <w:t>。</w:t>
            </w:r>
          </w:p>
        </w:tc>
        <w:tc>
          <w:tcPr>
            <w:tcW w:w="4757" w:type="dxa"/>
            <w:noWrap w:val="0"/>
            <w:vAlign w:val="center"/>
          </w:tcPr>
          <w:p w14:paraId="538DC2E6">
            <w:pPr>
              <w:pStyle w:val="23"/>
              <w:spacing w:before="120" w:beforeLines="50" w:beforeAutospacing="0" w:after="120" w:afterLines="50" w:afterAutospacing="0" w:line="360" w:lineRule="auto"/>
              <w:jc w:val="center"/>
              <w:rPr>
                <w:rFonts w:eastAsia="宋体"/>
                <w:bCs/>
                <w:color w:val="auto"/>
                <w:sz w:val="21"/>
                <w:szCs w:val="21"/>
              </w:rPr>
            </w:pPr>
            <w:r>
              <w:rPr>
                <w:rFonts w:hint="eastAsia" w:eastAsia="宋体"/>
                <w:bCs/>
                <w:color w:val="auto"/>
                <w:sz w:val="21"/>
                <w:szCs w:val="21"/>
              </w:rPr>
              <w:t>有见附件2</w:t>
            </w:r>
          </w:p>
        </w:tc>
      </w:tr>
      <w:tr w14:paraId="55A0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57" w:type="dxa"/>
            <w:noWrap w:val="0"/>
            <w:vAlign w:val="center"/>
          </w:tcPr>
          <w:p w14:paraId="609E4486">
            <w:pPr>
              <w:pStyle w:val="7"/>
              <w:spacing w:before="120" w:beforeLines="50" w:after="120" w:afterLines="50" w:line="360" w:lineRule="auto"/>
              <w:rPr>
                <w:rFonts w:hAnsi="宋体" w:cs="Courier New"/>
                <w:b/>
                <w:bCs/>
                <w:color w:val="auto"/>
                <w:kern w:val="2"/>
                <w:sz w:val="21"/>
                <w:lang w:val="en-US" w:eastAsia="zh-CN"/>
              </w:rPr>
            </w:pPr>
            <w:r>
              <w:rPr>
                <w:rFonts w:hint="eastAsia" w:hAnsi="宋体" w:cs="Courier New"/>
                <w:color w:val="auto"/>
                <w:kern w:val="2"/>
                <w:sz w:val="21"/>
                <w:lang w:val="en-US" w:eastAsia="zh-CN"/>
              </w:rPr>
              <w:t>3.比选申请人（单位）、法定代表人、项目负责人在2021年1月1日至本项目比选公告发布日之间</w:t>
            </w:r>
            <w:r>
              <w:rPr>
                <w:rFonts w:hint="eastAsia" w:hAnsi="宋体"/>
                <w:color w:val="auto"/>
                <w:sz w:val="21"/>
                <w:lang w:val="en-US" w:eastAsia="zh-CN"/>
              </w:rPr>
              <w:t>，未被人民法院生效判决或裁定认定为行贿犯罪。</w:t>
            </w:r>
            <w:r>
              <w:rPr>
                <w:rFonts w:hint="eastAsia" w:hAnsi="宋体" w:cs="Courier New"/>
                <w:color w:val="auto"/>
                <w:kern w:val="2"/>
                <w:sz w:val="21"/>
                <w:lang w:val="en-US" w:eastAsia="zh-CN"/>
              </w:rPr>
              <w:t>（比选申请人必须提交无行贿犯罪的承诺函）。</w:t>
            </w:r>
          </w:p>
        </w:tc>
        <w:tc>
          <w:tcPr>
            <w:tcW w:w="4757" w:type="dxa"/>
            <w:noWrap w:val="0"/>
            <w:vAlign w:val="center"/>
          </w:tcPr>
          <w:p w14:paraId="4BA601A4">
            <w:pPr>
              <w:pStyle w:val="23"/>
              <w:spacing w:before="120" w:beforeLines="50" w:beforeAutospacing="0" w:after="120" w:afterLines="50" w:afterAutospacing="0" w:line="360" w:lineRule="auto"/>
              <w:jc w:val="center"/>
              <w:rPr>
                <w:rFonts w:eastAsia="宋体"/>
                <w:bCs/>
                <w:color w:val="auto"/>
                <w:sz w:val="21"/>
                <w:szCs w:val="21"/>
              </w:rPr>
            </w:pPr>
            <w:r>
              <w:rPr>
                <w:rFonts w:hint="eastAsia" w:eastAsia="宋体"/>
                <w:bCs/>
                <w:color w:val="auto"/>
                <w:sz w:val="21"/>
                <w:szCs w:val="21"/>
              </w:rPr>
              <w:t>有见附件3</w:t>
            </w:r>
          </w:p>
        </w:tc>
      </w:tr>
      <w:tr w14:paraId="489C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4757" w:type="dxa"/>
            <w:noWrap w:val="0"/>
            <w:vAlign w:val="center"/>
          </w:tcPr>
          <w:p w14:paraId="7908E84D">
            <w:pPr>
              <w:pStyle w:val="23"/>
              <w:spacing w:before="120" w:beforeLines="50" w:beforeAutospacing="0" w:after="120" w:afterLines="50" w:afterAutospacing="0" w:line="360" w:lineRule="auto"/>
              <w:jc w:val="center"/>
              <w:rPr>
                <w:rFonts w:eastAsia="宋体"/>
                <w:b/>
                <w:bCs/>
                <w:color w:val="auto"/>
                <w:sz w:val="21"/>
                <w:szCs w:val="21"/>
              </w:rPr>
            </w:pPr>
            <w:r>
              <w:rPr>
                <w:rFonts w:eastAsia="宋体"/>
                <w:b/>
                <w:bCs/>
                <w:color w:val="auto"/>
                <w:sz w:val="21"/>
                <w:szCs w:val="21"/>
              </w:rPr>
              <w:t>……</w:t>
            </w:r>
          </w:p>
        </w:tc>
        <w:tc>
          <w:tcPr>
            <w:tcW w:w="4757" w:type="dxa"/>
            <w:noWrap w:val="0"/>
            <w:vAlign w:val="center"/>
          </w:tcPr>
          <w:p w14:paraId="055A8FA2">
            <w:pPr>
              <w:pStyle w:val="23"/>
              <w:spacing w:before="120" w:beforeLines="50" w:beforeAutospacing="0" w:after="120" w:afterLines="50" w:afterAutospacing="0" w:line="360" w:lineRule="auto"/>
              <w:jc w:val="center"/>
              <w:rPr>
                <w:rFonts w:eastAsia="宋体"/>
                <w:b/>
                <w:bCs/>
                <w:color w:val="auto"/>
                <w:sz w:val="21"/>
                <w:szCs w:val="21"/>
                <w:u w:val="single"/>
              </w:rPr>
            </w:pPr>
          </w:p>
        </w:tc>
      </w:tr>
    </w:tbl>
    <w:p w14:paraId="57D7E9B1">
      <w:pPr>
        <w:pStyle w:val="23"/>
        <w:spacing w:before="120" w:beforeLines="50" w:beforeAutospacing="0" w:after="120" w:afterLines="50" w:afterAutospacing="0" w:line="360" w:lineRule="auto"/>
        <w:ind w:left="420" w:hanging="420" w:hangingChars="200"/>
        <w:rPr>
          <w:rFonts w:eastAsia="宋体"/>
          <w:bCs/>
          <w:color w:val="auto"/>
          <w:sz w:val="21"/>
          <w:szCs w:val="21"/>
        </w:rPr>
      </w:pPr>
    </w:p>
    <w:p w14:paraId="53A342AF">
      <w:pPr>
        <w:pStyle w:val="23"/>
        <w:spacing w:before="120" w:beforeLines="50" w:beforeAutospacing="0" w:after="120" w:afterLines="50" w:afterAutospacing="0" w:line="360" w:lineRule="auto"/>
        <w:ind w:left="420" w:hanging="420" w:hangingChars="200"/>
        <w:rPr>
          <w:rFonts w:eastAsia="宋体"/>
          <w:color w:val="auto"/>
          <w:sz w:val="21"/>
          <w:szCs w:val="21"/>
        </w:rPr>
      </w:pPr>
      <w:r>
        <w:rPr>
          <w:rFonts w:hint="eastAsia" w:eastAsia="宋体"/>
          <w:bCs/>
          <w:color w:val="auto"/>
          <w:sz w:val="21"/>
          <w:szCs w:val="21"/>
        </w:rPr>
        <w:t>注：</w:t>
      </w:r>
      <w:r>
        <w:rPr>
          <w:rFonts w:eastAsia="宋体"/>
          <w:bCs/>
          <w:color w:val="auto"/>
          <w:sz w:val="21"/>
          <w:szCs w:val="21"/>
        </w:rPr>
        <w:t xml:space="preserve"> </w:t>
      </w:r>
      <w:r>
        <w:rPr>
          <w:rFonts w:hint="eastAsia" w:eastAsia="宋体"/>
          <w:bCs/>
          <w:color w:val="auto"/>
          <w:sz w:val="21"/>
          <w:szCs w:val="21"/>
        </w:rPr>
        <w:t>1</w:t>
      </w:r>
      <w:r>
        <w:rPr>
          <w:rFonts w:hint="eastAsia" w:eastAsia="宋体"/>
          <w:color w:val="auto"/>
          <w:sz w:val="21"/>
          <w:szCs w:val="21"/>
        </w:rPr>
        <w:t>．比选申请人应在本表后附第1、第2条相关信息查询结果的网页截图影印件（彩色或黑白）。</w:t>
      </w:r>
    </w:p>
    <w:p w14:paraId="00436FF7">
      <w:pPr>
        <w:pStyle w:val="23"/>
        <w:spacing w:before="120" w:beforeLines="50" w:beforeAutospacing="0" w:after="120" w:afterLines="50" w:afterAutospacing="0" w:line="360" w:lineRule="auto"/>
        <w:ind w:left="420" w:leftChars="200" w:firstLine="105" w:firstLineChars="50"/>
        <w:rPr>
          <w:rFonts w:eastAsia="宋体"/>
          <w:bCs/>
          <w:color w:val="auto"/>
          <w:sz w:val="21"/>
          <w:szCs w:val="21"/>
        </w:rPr>
      </w:pPr>
      <w:r>
        <w:rPr>
          <w:rFonts w:hint="eastAsia" w:eastAsia="宋体"/>
          <w:color w:val="auto"/>
          <w:sz w:val="21"/>
          <w:szCs w:val="21"/>
        </w:rPr>
        <w:t>2．比选申请人应在本表后附第3条无犯罪记录的承诺函。</w:t>
      </w:r>
    </w:p>
    <w:p w14:paraId="4256A1DC">
      <w:pPr>
        <w:tabs>
          <w:tab w:val="left" w:pos="0"/>
        </w:tabs>
        <w:spacing w:before="120" w:beforeLines="50" w:after="120" w:afterLines="50" w:line="360" w:lineRule="auto"/>
        <w:jc w:val="center"/>
        <w:rPr>
          <w:rFonts w:ascii="宋体" w:hAnsi="宋体"/>
          <w:b/>
          <w:color w:val="auto"/>
          <w:sz w:val="28"/>
          <w:szCs w:val="28"/>
        </w:rPr>
      </w:pPr>
    </w:p>
    <w:p w14:paraId="3F2EDA11">
      <w:pPr>
        <w:tabs>
          <w:tab w:val="left" w:pos="0"/>
        </w:tabs>
        <w:spacing w:before="120" w:beforeLines="50" w:after="120" w:afterLines="50" w:line="360" w:lineRule="auto"/>
        <w:jc w:val="center"/>
        <w:rPr>
          <w:rFonts w:ascii="宋体" w:hAnsi="宋体"/>
          <w:b/>
          <w:color w:val="auto"/>
          <w:sz w:val="28"/>
          <w:szCs w:val="28"/>
        </w:rPr>
      </w:pPr>
    </w:p>
    <w:p w14:paraId="5481D58A">
      <w:pPr>
        <w:widowControl/>
        <w:rPr>
          <w:rFonts w:hint="eastAsia" w:ascii="宋体" w:hAnsi="宋体"/>
          <w:color w:val="auto"/>
          <w:sz w:val="21"/>
          <w:szCs w:val="21"/>
        </w:rPr>
      </w:pPr>
      <w:r>
        <w:rPr>
          <w:rFonts w:ascii="宋体" w:hAnsi="宋体"/>
          <w:b/>
          <w:color w:val="auto"/>
          <w:sz w:val="28"/>
          <w:szCs w:val="28"/>
        </w:rPr>
        <w:br w:type="page"/>
      </w:r>
      <w:r>
        <w:rPr>
          <w:rFonts w:hint="eastAsia" w:ascii="宋体" w:hAnsi="宋体"/>
          <w:bCs/>
          <w:color w:val="auto"/>
          <w:sz w:val="21"/>
          <w:szCs w:val="21"/>
        </w:rPr>
        <w:t>附件1   按照前表内容附</w:t>
      </w:r>
      <w:r>
        <w:rPr>
          <w:rFonts w:hint="eastAsia" w:ascii="宋体" w:hAnsi="宋体"/>
          <w:color w:val="auto"/>
          <w:sz w:val="21"/>
          <w:szCs w:val="21"/>
        </w:rPr>
        <w:t>网页截图</w:t>
      </w:r>
      <w:r>
        <w:rPr>
          <w:rFonts w:hint="eastAsia"/>
          <w:color w:val="auto"/>
          <w:sz w:val="21"/>
          <w:szCs w:val="21"/>
        </w:rPr>
        <w:t>影印件</w:t>
      </w:r>
      <w:r>
        <w:rPr>
          <w:rFonts w:hint="eastAsia" w:ascii="宋体" w:hAnsi="宋体"/>
          <w:color w:val="auto"/>
          <w:sz w:val="21"/>
          <w:szCs w:val="21"/>
        </w:rPr>
        <w:t>（彩色或黑白），示例如下：</w:t>
      </w:r>
    </w:p>
    <w:p w14:paraId="7315FA21">
      <w:pPr>
        <w:widowControl/>
        <w:spacing w:before="120" w:beforeLines="50" w:after="120" w:afterLines="50" w:line="360" w:lineRule="auto"/>
        <w:jc w:val="center"/>
        <w:rPr>
          <w:rFonts w:hint="eastAsia" w:ascii="宋体" w:hAnsi="宋体"/>
          <w:color w:val="auto"/>
          <w:sz w:val="21"/>
          <w:szCs w:val="21"/>
        </w:rPr>
      </w:pPr>
      <w:r>
        <w:rPr>
          <w:rFonts w:hint="eastAsia" w:ascii="宋体" w:hAnsi="宋体"/>
          <w:color w:val="auto"/>
          <w:sz w:val="21"/>
          <w:szCs w:val="21"/>
        </w:rPr>
        <w:drawing>
          <wp:inline distT="0" distB="0" distL="114300" distR="114300">
            <wp:extent cx="5271770" cy="380365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1770" cy="3803650"/>
                    </a:xfrm>
                    <a:prstGeom prst="rect">
                      <a:avLst/>
                    </a:prstGeom>
                    <a:noFill/>
                    <a:ln>
                      <a:noFill/>
                    </a:ln>
                  </pic:spPr>
                </pic:pic>
              </a:graphicData>
            </a:graphic>
          </wp:inline>
        </w:drawing>
      </w:r>
    </w:p>
    <w:p w14:paraId="176BBA6A">
      <w:pPr>
        <w:pStyle w:val="2"/>
        <w:ind w:left="0" w:leftChars="0" w:firstLine="0" w:firstLineChars="0"/>
        <w:rPr>
          <w:rFonts w:hint="eastAsia"/>
          <w:bCs/>
          <w:color w:val="auto"/>
          <w:kern w:val="2"/>
          <w:sz w:val="21"/>
          <w:szCs w:val="21"/>
        </w:rPr>
      </w:pPr>
    </w:p>
    <w:p w14:paraId="6B619821">
      <w:pPr>
        <w:pStyle w:val="2"/>
        <w:ind w:left="0" w:leftChars="0" w:firstLine="0" w:firstLineChars="0"/>
        <w:rPr>
          <w:rFonts w:hint="eastAsia"/>
          <w:bCs/>
          <w:color w:val="auto"/>
          <w:kern w:val="2"/>
          <w:sz w:val="21"/>
          <w:szCs w:val="21"/>
        </w:rPr>
      </w:pPr>
      <w:r>
        <w:rPr>
          <w:rFonts w:hint="eastAsia"/>
          <w:bCs/>
          <w:color w:val="auto"/>
          <w:kern w:val="2"/>
          <w:sz w:val="21"/>
          <w:szCs w:val="21"/>
        </w:rPr>
        <w:t>附件2   按照前表内容附网页截图</w:t>
      </w:r>
      <w:r>
        <w:rPr>
          <w:rFonts w:hint="eastAsia"/>
          <w:color w:val="auto"/>
          <w:sz w:val="21"/>
          <w:szCs w:val="21"/>
        </w:rPr>
        <w:t>影印件</w:t>
      </w:r>
      <w:r>
        <w:rPr>
          <w:rFonts w:hint="eastAsia"/>
          <w:bCs/>
          <w:color w:val="auto"/>
          <w:kern w:val="2"/>
          <w:sz w:val="21"/>
          <w:szCs w:val="21"/>
        </w:rPr>
        <w:t>（彩色或黑白），示例如下：</w:t>
      </w:r>
    </w:p>
    <w:p w14:paraId="13BEA7E1">
      <w:pPr>
        <w:widowControl/>
        <w:spacing w:before="120" w:beforeLines="50" w:after="120" w:afterLines="50" w:line="360" w:lineRule="auto"/>
        <w:jc w:val="center"/>
        <w:rPr>
          <w:rFonts w:ascii="宋体" w:hAnsi="宋体"/>
          <w:color w:val="auto"/>
          <w:sz w:val="21"/>
          <w:szCs w:val="21"/>
        </w:rPr>
      </w:pPr>
      <w:r>
        <w:rPr>
          <w:rFonts w:ascii="宋体" w:hAnsi="宋体"/>
          <w:color w:val="auto"/>
          <w:sz w:val="21"/>
          <w:szCs w:val="21"/>
        </w:rPr>
        <w:drawing>
          <wp:inline distT="0" distB="0" distL="114300" distR="114300">
            <wp:extent cx="5267325" cy="3241675"/>
            <wp:effectExtent l="0" t="0" r="9525"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7325" cy="3241675"/>
                    </a:xfrm>
                    <a:prstGeom prst="rect">
                      <a:avLst/>
                    </a:prstGeom>
                    <a:noFill/>
                    <a:ln>
                      <a:noFill/>
                    </a:ln>
                  </pic:spPr>
                </pic:pic>
              </a:graphicData>
            </a:graphic>
          </wp:inline>
        </w:drawing>
      </w:r>
    </w:p>
    <w:p w14:paraId="36F0F39D">
      <w:pPr>
        <w:spacing w:before="120" w:beforeLines="50" w:after="120" w:afterLines="50" w:line="360" w:lineRule="auto"/>
        <w:ind w:left="851"/>
        <w:rPr>
          <w:rFonts w:hint="eastAsia" w:ascii="宋体" w:hAnsi="宋体"/>
          <w:bCs/>
          <w:color w:val="auto"/>
          <w:sz w:val="21"/>
          <w:szCs w:val="21"/>
        </w:rPr>
      </w:pPr>
    </w:p>
    <w:p w14:paraId="7474AED5">
      <w:pPr>
        <w:spacing w:before="120" w:beforeLines="50" w:after="120" w:afterLines="50" w:line="360" w:lineRule="auto"/>
        <w:ind w:left="851"/>
        <w:rPr>
          <w:rFonts w:ascii="宋体" w:hAnsi="宋体"/>
          <w:bCs/>
          <w:color w:val="auto"/>
          <w:sz w:val="21"/>
          <w:szCs w:val="21"/>
        </w:rPr>
      </w:pPr>
      <w:r>
        <w:rPr>
          <w:rFonts w:ascii="宋体" w:hAnsi="宋体"/>
          <w:bCs/>
          <w:color w:val="auto"/>
          <w:sz w:val="21"/>
          <w:szCs w:val="21"/>
        </w:rPr>
        <w:br w:type="page"/>
      </w:r>
    </w:p>
    <w:p w14:paraId="1CBCCB87">
      <w:pPr>
        <w:widowControl/>
        <w:spacing w:before="120" w:beforeLines="50" w:after="120" w:afterLines="50" w:line="360" w:lineRule="auto"/>
        <w:rPr>
          <w:rFonts w:ascii="宋体" w:hAnsi="宋体"/>
          <w:bCs/>
          <w:color w:val="auto"/>
          <w:sz w:val="21"/>
          <w:szCs w:val="21"/>
        </w:rPr>
      </w:pPr>
      <w:r>
        <w:rPr>
          <w:rFonts w:hint="eastAsia" w:ascii="宋体" w:hAnsi="宋体"/>
          <w:bCs/>
          <w:color w:val="auto"/>
          <w:sz w:val="21"/>
          <w:szCs w:val="21"/>
        </w:rPr>
        <w:t>附件3   比选申请人（单位）、法定代表人、项目负责人无行贿犯罪承诺函格式</w:t>
      </w:r>
    </w:p>
    <w:p w14:paraId="64A5EF81">
      <w:pPr>
        <w:spacing w:before="120" w:beforeLines="50" w:after="120" w:afterLines="50" w:line="360" w:lineRule="auto"/>
        <w:rPr>
          <w:rFonts w:ascii="宋体" w:hAnsi="宋体"/>
          <w:bCs/>
          <w:color w:val="auto"/>
          <w:sz w:val="21"/>
          <w:szCs w:val="21"/>
        </w:rPr>
      </w:pPr>
    </w:p>
    <w:p w14:paraId="47404AA5">
      <w:pPr>
        <w:spacing w:before="120" w:beforeLines="50" w:after="120" w:afterLines="50" w:line="360" w:lineRule="auto"/>
        <w:jc w:val="center"/>
        <w:rPr>
          <w:rFonts w:ascii="宋体" w:hAnsi="宋体"/>
          <w:b/>
          <w:bCs/>
          <w:color w:val="auto"/>
          <w:sz w:val="21"/>
          <w:szCs w:val="21"/>
        </w:rPr>
      </w:pPr>
      <w:r>
        <w:rPr>
          <w:rFonts w:hint="eastAsia" w:ascii="宋体" w:hAnsi="宋体"/>
          <w:b/>
          <w:bCs/>
          <w:color w:val="auto"/>
          <w:sz w:val="21"/>
          <w:szCs w:val="21"/>
        </w:rPr>
        <w:t>无行贿犯罪承诺函</w:t>
      </w:r>
    </w:p>
    <w:p w14:paraId="2333B829">
      <w:pPr>
        <w:spacing w:before="120" w:beforeLines="50" w:after="120" w:afterLines="50" w:line="360" w:lineRule="auto"/>
        <w:rPr>
          <w:rFonts w:ascii="宋体" w:hAnsi="宋体"/>
          <w:color w:val="auto"/>
          <w:sz w:val="21"/>
          <w:szCs w:val="21"/>
        </w:rPr>
      </w:pPr>
    </w:p>
    <w:p w14:paraId="20C1226D">
      <w:pPr>
        <w:spacing w:before="120" w:beforeLines="50" w:after="120" w:afterLines="50" w:line="360" w:lineRule="auto"/>
        <w:rPr>
          <w:rFonts w:ascii="宋体" w:hAnsi="宋体"/>
          <w:color w:val="auto"/>
          <w:sz w:val="21"/>
          <w:szCs w:val="21"/>
        </w:rPr>
      </w:pPr>
      <w:r>
        <w:rPr>
          <w:rFonts w:hint="eastAsia" w:ascii="宋体" w:hAnsi="宋体"/>
          <w:color w:val="auto"/>
          <w:sz w:val="21"/>
          <w:szCs w:val="21"/>
        </w:rPr>
        <w:t>比选人全称：</w:t>
      </w:r>
    </w:p>
    <w:p w14:paraId="396070ED">
      <w:pPr>
        <w:spacing w:before="120" w:beforeLines="50" w:after="120" w:afterLines="50" w:line="360" w:lineRule="auto"/>
        <w:rPr>
          <w:rFonts w:ascii="宋体" w:hAnsi="宋体"/>
          <w:color w:val="auto"/>
          <w:sz w:val="21"/>
          <w:szCs w:val="21"/>
        </w:rPr>
      </w:pPr>
    </w:p>
    <w:p w14:paraId="3CBE1E28">
      <w:pPr>
        <w:spacing w:line="360" w:lineRule="auto"/>
        <w:ind w:firstLine="420" w:firstLineChars="200"/>
        <w:rPr>
          <w:rFonts w:ascii="宋体" w:hAnsi="宋体"/>
          <w:color w:val="auto"/>
        </w:rPr>
      </w:pPr>
      <w:r>
        <w:rPr>
          <w:rFonts w:hint="eastAsia" w:ascii="宋体" w:hAnsi="宋体"/>
          <w:color w:val="auto"/>
          <w:sz w:val="21"/>
          <w:szCs w:val="21"/>
        </w:rPr>
        <w:t>我公司</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 xml:space="preserve"> </w:t>
      </w:r>
      <w:r>
        <w:rPr>
          <w:rFonts w:hint="eastAsia" w:ascii="宋体" w:hAnsi="宋体"/>
          <w:color w:val="auto"/>
          <w:sz w:val="21"/>
          <w:szCs w:val="21"/>
        </w:rPr>
        <w:t xml:space="preserve">（比选申请人名称）、法定代表人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rPr>
        <w:t>（姓名</w:t>
      </w:r>
      <w:r>
        <w:rPr>
          <w:rFonts w:hint="eastAsia" w:ascii="宋体" w:hAnsi="宋体"/>
          <w:color w:val="auto"/>
          <w:sz w:val="21"/>
          <w:szCs w:val="21"/>
          <w:u w:val="single"/>
        </w:rPr>
        <w:t>）   （身份证号）</w:t>
      </w:r>
      <w:r>
        <w:rPr>
          <w:rFonts w:hint="eastAsia" w:ascii="宋体" w:hAnsi="宋体"/>
          <w:color w:val="auto"/>
          <w:sz w:val="21"/>
          <w:szCs w:val="21"/>
        </w:rPr>
        <w:t>在20</w:t>
      </w:r>
      <w:r>
        <w:rPr>
          <w:rFonts w:hint="eastAsia" w:ascii="宋体" w:hAnsi="宋体"/>
          <w:color w:val="auto"/>
          <w:sz w:val="21"/>
          <w:szCs w:val="21"/>
          <w:lang w:val="en-US" w:eastAsia="zh-CN"/>
        </w:rPr>
        <w:t>21</w:t>
      </w:r>
      <w:r>
        <w:rPr>
          <w:rFonts w:hint="eastAsia" w:ascii="宋体" w:hAnsi="宋体"/>
          <w:color w:val="auto"/>
          <w:sz w:val="21"/>
          <w:szCs w:val="21"/>
        </w:rPr>
        <w:t>年1月1日至本项目比选公告发布日之间，没有被人民法院生效判决或裁定认定行贿犯罪（包括行贿罪、单位行贿罪、对单位行贿罪、介绍贿赂罪等）。若在中标合同签订之前发现我单位或法定代表人或项目负责人在上述期间存在行贿犯罪的，可取消我单位中选候选人或中选人资格。</w:t>
      </w:r>
    </w:p>
    <w:p w14:paraId="66330FB3">
      <w:pPr>
        <w:spacing w:before="120" w:beforeLines="50" w:after="120" w:afterLines="50" w:line="360" w:lineRule="auto"/>
        <w:ind w:firstLine="420" w:firstLineChars="200"/>
        <w:rPr>
          <w:rFonts w:ascii="宋体" w:hAnsi="宋体"/>
          <w:color w:val="auto"/>
          <w:sz w:val="21"/>
          <w:szCs w:val="21"/>
        </w:rPr>
      </w:pPr>
      <w:r>
        <w:rPr>
          <w:rFonts w:hint="eastAsia" w:ascii="宋体" w:hAnsi="宋体"/>
          <w:color w:val="auto"/>
          <w:sz w:val="21"/>
          <w:szCs w:val="21"/>
        </w:rPr>
        <w:t>特此承诺。</w:t>
      </w:r>
    </w:p>
    <w:p w14:paraId="4FDA008F">
      <w:pPr>
        <w:spacing w:before="120" w:beforeLines="50" w:after="120" w:afterLines="50" w:line="360" w:lineRule="auto"/>
        <w:ind w:firstLine="420" w:firstLineChars="200"/>
        <w:rPr>
          <w:rFonts w:hint="eastAsia" w:ascii="宋体" w:hAnsi="宋体"/>
          <w:color w:val="auto"/>
          <w:sz w:val="21"/>
          <w:szCs w:val="21"/>
        </w:rPr>
      </w:pPr>
      <w:r>
        <w:rPr>
          <w:rFonts w:hint="eastAsia" w:ascii="宋体" w:hAnsi="宋体" w:cs="仿宋"/>
          <w:color w:val="auto"/>
          <w:sz w:val="21"/>
          <w:szCs w:val="21"/>
        </w:rPr>
        <w:t xml:space="preserve">                            </w:t>
      </w:r>
      <w:r>
        <w:rPr>
          <w:rFonts w:hint="eastAsia" w:ascii="宋体" w:hAnsi="宋体"/>
          <w:color w:val="auto"/>
          <w:sz w:val="21"/>
          <w:szCs w:val="21"/>
        </w:rPr>
        <w:t xml:space="preserve">       </w:t>
      </w:r>
    </w:p>
    <w:p w14:paraId="254E7920">
      <w:pPr>
        <w:spacing w:before="120" w:beforeLines="50" w:after="120" w:afterLines="50" w:line="360" w:lineRule="auto"/>
        <w:ind w:firstLine="4200" w:firstLineChars="2000"/>
        <w:rPr>
          <w:rFonts w:ascii="宋体" w:hAnsi="宋体"/>
          <w:color w:val="auto"/>
          <w:sz w:val="21"/>
          <w:szCs w:val="21"/>
        </w:rPr>
      </w:pPr>
      <w:r>
        <w:rPr>
          <w:rFonts w:hint="eastAsia" w:ascii="宋体" w:hAnsi="宋体"/>
          <w:color w:val="auto"/>
          <w:sz w:val="21"/>
          <w:szCs w:val="21"/>
        </w:rPr>
        <w:t>比选申请人：</w:t>
      </w:r>
      <w:r>
        <w:rPr>
          <w:rFonts w:hint="eastAsia" w:ascii="宋体" w:hAnsi="宋体"/>
          <w:color w:val="auto"/>
          <w:sz w:val="21"/>
          <w:szCs w:val="21"/>
          <w:u w:val="single"/>
        </w:rPr>
        <w:t xml:space="preserve">                      </w:t>
      </w:r>
      <w:r>
        <w:rPr>
          <w:rFonts w:hint="eastAsia" w:ascii="宋体" w:hAnsi="宋体"/>
          <w:color w:val="auto"/>
          <w:sz w:val="21"/>
          <w:szCs w:val="21"/>
        </w:rPr>
        <w:t>（盖单位章）</w:t>
      </w:r>
    </w:p>
    <w:p w14:paraId="5B733B74">
      <w:pPr>
        <w:spacing w:before="120" w:beforeLines="50" w:after="120" w:afterLines="50" w:line="360" w:lineRule="auto"/>
        <w:ind w:firstLine="420" w:firstLineChars="200"/>
        <w:rPr>
          <w:rFonts w:hint="eastAsia" w:ascii="宋体" w:hAnsi="宋体"/>
          <w:color w:val="auto"/>
          <w:sz w:val="21"/>
          <w:szCs w:val="21"/>
        </w:rPr>
      </w:pPr>
      <w:r>
        <w:rPr>
          <w:rFonts w:hint="eastAsia" w:ascii="宋体" w:hAnsi="宋体"/>
          <w:color w:val="auto"/>
          <w:sz w:val="21"/>
          <w:szCs w:val="21"/>
        </w:rPr>
        <w:t xml:space="preserve">                                   法定代表人或其委托代理人：</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rPr>
        <w:t>（签字）</w:t>
      </w:r>
    </w:p>
    <w:p w14:paraId="0AFB60B5">
      <w:pPr>
        <w:spacing w:before="120" w:beforeLines="50" w:after="120" w:afterLines="50" w:line="360" w:lineRule="auto"/>
        <w:ind w:firstLine="420" w:firstLineChars="200"/>
        <w:rPr>
          <w:rFonts w:ascii="宋体" w:hAnsi="宋体"/>
          <w:color w:val="auto"/>
          <w:sz w:val="21"/>
          <w:szCs w:val="21"/>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 xml:space="preserve">日 </w:t>
      </w:r>
    </w:p>
    <w:p w14:paraId="7A5FD2C8">
      <w:pPr>
        <w:spacing w:before="120" w:beforeLines="50" w:after="120" w:afterLines="50" w:line="360" w:lineRule="auto"/>
        <w:ind w:firstLine="420" w:firstLineChars="200"/>
        <w:rPr>
          <w:rFonts w:ascii="宋体" w:hAnsi="宋体"/>
          <w:color w:val="auto"/>
          <w:sz w:val="21"/>
          <w:szCs w:val="21"/>
        </w:rPr>
      </w:pPr>
    </w:p>
    <w:p w14:paraId="4EA3E1EC">
      <w:pPr>
        <w:spacing w:before="120" w:beforeLines="50" w:after="120" w:afterLines="50" w:line="360" w:lineRule="auto"/>
        <w:ind w:firstLine="420" w:firstLineChars="200"/>
        <w:rPr>
          <w:rFonts w:ascii="宋体" w:hAnsi="宋体"/>
          <w:color w:val="auto"/>
          <w:sz w:val="21"/>
          <w:szCs w:val="21"/>
        </w:rPr>
      </w:pPr>
    </w:p>
    <w:bookmarkEnd w:id="56"/>
    <w:p w14:paraId="47FD2F72">
      <w:pPr>
        <w:tabs>
          <w:tab w:val="left" w:pos="360"/>
        </w:tabs>
        <w:spacing w:line="360" w:lineRule="auto"/>
        <w:jc w:val="center"/>
        <w:rPr>
          <w:rFonts w:ascii="宋体" w:hAnsi="宋体"/>
          <w:b/>
          <w:sz w:val="28"/>
          <w:szCs w:val="28"/>
        </w:rPr>
      </w:pPr>
      <w:r>
        <w:rPr>
          <w:rFonts w:ascii="宋体" w:hAnsi="宋体"/>
          <w:bCs/>
          <w:color w:val="auto"/>
          <w:sz w:val="21"/>
          <w:szCs w:val="21"/>
        </w:rPr>
        <w:br w:type="page"/>
      </w:r>
      <w:r>
        <w:rPr>
          <w:rFonts w:hint="eastAsia" w:ascii="宋体" w:hAnsi="宋体"/>
          <w:b/>
          <w:sz w:val="28"/>
          <w:szCs w:val="28"/>
        </w:rPr>
        <w:t>（三）财务状况表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1"/>
        <w:gridCol w:w="1183"/>
        <w:gridCol w:w="4520"/>
      </w:tblGrid>
      <w:tr w14:paraId="009A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3491" w:type="dxa"/>
            <w:noWrap w:val="0"/>
            <w:vAlign w:val="center"/>
          </w:tcPr>
          <w:p w14:paraId="40E024F2">
            <w:pPr>
              <w:jc w:val="center"/>
              <w:rPr>
                <w:rFonts w:hint="eastAsia" w:ascii="宋体" w:hAnsi="宋体" w:eastAsia="宋体" w:cs="宋体"/>
                <w:sz w:val="21"/>
                <w:szCs w:val="21"/>
              </w:rPr>
            </w:pPr>
            <w:r>
              <w:rPr>
                <w:rFonts w:hint="eastAsia" w:ascii="宋体" w:hAnsi="宋体" w:eastAsia="宋体" w:cs="宋体"/>
                <w:sz w:val="21"/>
                <w:szCs w:val="21"/>
              </w:rPr>
              <w:t>项目或指标</w:t>
            </w:r>
          </w:p>
        </w:tc>
        <w:tc>
          <w:tcPr>
            <w:tcW w:w="1183" w:type="dxa"/>
            <w:noWrap w:val="0"/>
            <w:vAlign w:val="center"/>
          </w:tcPr>
          <w:p w14:paraId="7C2A75A9">
            <w:pPr>
              <w:jc w:val="center"/>
              <w:rPr>
                <w:rFonts w:hint="eastAsia" w:ascii="宋体" w:hAnsi="宋体" w:eastAsia="宋体" w:cs="宋体"/>
                <w:sz w:val="21"/>
                <w:szCs w:val="21"/>
              </w:rPr>
            </w:pPr>
            <w:r>
              <w:rPr>
                <w:rFonts w:hint="eastAsia" w:ascii="宋体" w:hAnsi="宋体" w:eastAsia="宋体" w:cs="宋体"/>
                <w:sz w:val="21"/>
                <w:szCs w:val="21"/>
              </w:rPr>
              <w:t>单位</w:t>
            </w:r>
          </w:p>
        </w:tc>
        <w:tc>
          <w:tcPr>
            <w:tcW w:w="4520" w:type="dxa"/>
            <w:noWrap w:val="0"/>
            <w:vAlign w:val="center"/>
          </w:tcPr>
          <w:p w14:paraId="037B2C9E">
            <w:pPr>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2</w:t>
            </w:r>
            <w:r>
              <w:rPr>
                <w:rFonts w:hint="eastAsia" w:ascii="宋体" w:hAnsi="宋体" w:eastAsia="宋体" w:cs="宋体"/>
                <w:sz w:val="21"/>
                <w:szCs w:val="21"/>
              </w:rPr>
              <w:t>年度或202</w:t>
            </w:r>
            <w:r>
              <w:rPr>
                <w:rFonts w:hint="eastAsia" w:ascii="宋体" w:hAnsi="宋体" w:eastAsia="宋体" w:cs="宋体"/>
                <w:sz w:val="21"/>
                <w:szCs w:val="21"/>
                <w:lang w:val="en-US" w:eastAsia="zh-CN"/>
              </w:rPr>
              <w:t>3</w:t>
            </w:r>
            <w:r>
              <w:rPr>
                <w:rFonts w:hint="eastAsia" w:ascii="宋体" w:hAnsi="宋体" w:eastAsia="宋体" w:cs="宋体"/>
                <w:sz w:val="21"/>
                <w:szCs w:val="21"/>
              </w:rPr>
              <w:t>年度</w:t>
            </w:r>
          </w:p>
        </w:tc>
      </w:tr>
      <w:tr w14:paraId="3A4A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491" w:type="dxa"/>
            <w:noWrap w:val="0"/>
            <w:vAlign w:val="center"/>
          </w:tcPr>
          <w:p w14:paraId="5936C08F">
            <w:pPr>
              <w:rPr>
                <w:rFonts w:hint="eastAsia" w:ascii="宋体" w:hAnsi="宋体" w:eastAsia="宋体" w:cs="宋体"/>
                <w:sz w:val="21"/>
                <w:szCs w:val="21"/>
              </w:rPr>
            </w:pPr>
            <w:r>
              <w:rPr>
                <w:rFonts w:hint="eastAsia" w:ascii="宋体" w:hAnsi="宋体" w:eastAsia="宋体" w:cs="宋体"/>
                <w:sz w:val="21"/>
                <w:szCs w:val="21"/>
              </w:rPr>
              <w:t>一、注册资金</w:t>
            </w:r>
          </w:p>
        </w:tc>
        <w:tc>
          <w:tcPr>
            <w:tcW w:w="1183" w:type="dxa"/>
            <w:noWrap w:val="0"/>
            <w:vAlign w:val="center"/>
          </w:tcPr>
          <w:p w14:paraId="29A8ED3A">
            <w:pPr>
              <w:jc w:val="center"/>
              <w:rPr>
                <w:rFonts w:hint="eastAsia" w:ascii="宋体" w:hAnsi="宋体" w:eastAsia="宋体" w:cs="宋体"/>
                <w:sz w:val="21"/>
                <w:szCs w:val="21"/>
              </w:rPr>
            </w:pPr>
            <w:r>
              <w:rPr>
                <w:rFonts w:hint="eastAsia" w:ascii="宋体" w:hAnsi="宋体" w:eastAsia="宋体" w:cs="宋体"/>
                <w:sz w:val="21"/>
                <w:szCs w:val="21"/>
              </w:rPr>
              <w:t>万元</w:t>
            </w:r>
          </w:p>
        </w:tc>
        <w:tc>
          <w:tcPr>
            <w:tcW w:w="4520" w:type="dxa"/>
            <w:noWrap w:val="0"/>
            <w:vAlign w:val="center"/>
          </w:tcPr>
          <w:p w14:paraId="2B39232C">
            <w:pPr>
              <w:jc w:val="center"/>
              <w:rPr>
                <w:rFonts w:hint="eastAsia" w:ascii="宋体" w:hAnsi="宋体" w:eastAsia="宋体" w:cs="宋体"/>
                <w:sz w:val="21"/>
                <w:szCs w:val="21"/>
              </w:rPr>
            </w:pPr>
          </w:p>
        </w:tc>
      </w:tr>
      <w:tr w14:paraId="0D51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491" w:type="dxa"/>
            <w:noWrap w:val="0"/>
            <w:vAlign w:val="center"/>
          </w:tcPr>
          <w:p w14:paraId="7EA4A4F5">
            <w:pPr>
              <w:rPr>
                <w:rFonts w:hint="eastAsia" w:ascii="宋体" w:hAnsi="宋体" w:eastAsia="宋体" w:cs="宋体"/>
                <w:sz w:val="21"/>
                <w:szCs w:val="21"/>
              </w:rPr>
            </w:pPr>
            <w:r>
              <w:rPr>
                <w:rFonts w:hint="eastAsia" w:ascii="宋体" w:hAnsi="宋体" w:eastAsia="宋体" w:cs="宋体"/>
                <w:sz w:val="21"/>
                <w:szCs w:val="21"/>
              </w:rPr>
              <w:t>二、货币资金</w:t>
            </w:r>
          </w:p>
        </w:tc>
        <w:tc>
          <w:tcPr>
            <w:tcW w:w="1183" w:type="dxa"/>
            <w:noWrap w:val="0"/>
            <w:vAlign w:val="center"/>
          </w:tcPr>
          <w:p w14:paraId="4EB5B967">
            <w:pPr>
              <w:jc w:val="center"/>
              <w:rPr>
                <w:rFonts w:hint="eastAsia" w:ascii="宋体" w:hAnsi="宋体" w:eastAsia="宋体" w:cs="宋体"/>
                <w:sz w:val="21"/>
                <w:szCs w:val="21"/>
              </w:rPr>
            </w:pPr>
            <w:r>
              <w:rPr>
                <w:rFonts w:hint="eastAsia" w:ascii="宋体" w:hAnsi="宋体" w:eastAsia="宋体" w:cs="宋体"/>
                <w:sz w:val="21"/>
                <w:szCs w:val="21"/>
              </w:rPr>
              <w:t>万元</w:t>
            </w:r>
          </w:p>
        </w:tc>
        <w:tc>
          <w:tcPr>
            <w:tcW w:w="4520" w:type="dxa"/>
            <w:noWrap w:val="0"/>
            <w:vAlign w:val="center"/>
          </w:tcPr>
          <w:p w14:paraId="0F678A68">
            <w:pPr>
              <w:jc w:val="center"/>
              <w:rPr>
                <w:rFonts w:hint="eastAsia" w:ascii="宋体" w:hAnsi="宋体" w:eastAsia="宋体" w:cs="宋体"/>
                <w:sz w:val="21"/>
                <w:szCs w:val="21"/>
              </w:rPr>
            </w:pPr>
          </w:p>
        </w:tc>
      </w:tr>
      <w:tr w14:paraId="2C14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491" w:type="dxa"/>
            <w:noWrap w:val="0"/>
            <w:vAlign w:val="center"/>
          </w:tcPr>
          <w:p w14:paraId="317DE6BB">
            <w:pPr>
              <w:rPr>
                <w:rFonts w:hint="eastAsia" w:ascii="宋体" w:hAnsi="宋体" w:eastAsia="宋体" w:cs="宋体"/>
                <w:sz w:val="21"/>
                <w:szCs w:val="21"/>
              </w:rPr>
            </w:pPr>
            <w:r>
              <w:rPr>
                <w:rFonts w:hint="eastAsia" w:ascii="宋体" w:hAnsi="宋体" w:eastAsia="宋体" w:cs="宋体"/>
                <w:sz w:val="21"/>
                <w:szCs w:val="21"/>
              </w:rPr>
              <w:t>三、净资产</w:t>
            </w:r>
          </w:p>
        </w:tc>
        <w:tc>
          <w:tcPr>
            <w:tcW w:w="1183" w:type="dxa"/>
            <w:noWrap w:val="0"/>
            <w:vAlign w:val="center"/>
          </w:tcPr>
          <w:p w14:paraId="4CD2411F">
            <w:pPr>
              <w:jc w:val="center"/>
              <w:rPr>
                <w:rFonts w:hint="eastAsia" w:ascii="宋体" w:hAnsi="宋体" w:eastAsia="宋体" w:cs="宋体"/>
                <w:sz w:val="21"/>
                <w:szCs w:val="21"/>
              </w:rPr>
            </w:pPr>
            <w:r>
              <w:rPr>
                <w:rFonts w:hint="eastAsia" w:ascii="宋体" w:hAnsi="宋体" w:eastAsia="宋体" w:cs="宋体"/>
                <w:sz w:val="21"/>
                <w:szCs w:val="21"/>
              </w:rPr>
              <w:t>万元</w:t>
            </w:r>
          </w:p>
        </w:tc>
        <w:tc>
          <w:tcPr>
            <w:tcW w:w="4520" w:type="dxa"/>
            <w:noWrap w:val="0"/>
            <w:vAlign w:val="center"/>
          </w:tcPr>
          <w:p w14:paraId="3DC768EA">
            <w:pPr>
              <w:jc w:val="center"/>
              <w:rPr>
                <w:rFonts w:hint="eastAsia" w:ascii="宋体" w:hAnsi="宋体" w:eastAsia="宋体" w:cs="宋体"/>
                <w:sz w:val="21"/>
                <w:szCs w:val="21"/>
              </w:rPr>
            </w:pPr>
          </w:p>
        </w:tc>
      </w:tr>
      <w:tr w14:paraId="13F4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491" w:type="dxa"/>
            <w:noWrap w:val="0"/>
            <w:vAlign w:val="center"/>
          </w:tcPr>
          <w:p w14:paraId="5FD1D474">
            <w:pPr>
              <w:rPr>
                <w:rFonts w:hint="eastAsia" w:ascii="宋体" w:hAnsi="宋体" w:eastAsia="宋体" w:cs="宋体"/>
                <w:sz w:val="21"/>
                <w:szCs w:val="21"/>
              </w:rPr>
            </w:pPr>
            <w:r>
              <w:rPr>
                <w:rFonts w:hint="eastAsia" w:ascii="宋体" w:hAnsi="宋体" w:eastAsia="宋体" w:cs="宋体"/>
                <w:sz w:val="21"/>
                <w:szCs w:val="21"/>
              </w:rPr>
              <w:t>四、总资产</w:t>
            </w:r>
          </w:p>
        </w:tc>
        <w:tc>
          <w:tcPr>
            <w:tcW w:w="1183" w:type="dxa"/>
            <w:noWrap w:val="0"/>
            <w:vAlign w:val="center"/>
          </w:tcPr>
          <w:p w14:paraId="1F1C562A">
            <w:pPr>
              <w:jc w:val="center"/>
              <w:rPr>
                <w:rFonts w:hint="eastAsia" w:ascii="宋体" w:hAnsi="宋体" w:eastAsia="宋体" w:cs="宋体"/>
                <w:sz w:val="21"/>
                <w:szCs w:val="21"/>
              </w:rPr>
            </w:pPr>
            <w:r>
              <w:rPr>
                <w:rFonts w:hint="eastAsia" w:ascii="宋体" w:hAnsi="宋体" w:eastAsia="宋体" w:cs="宋体"/>
                <w:sz w:val="21"/>
                <w:szCs w:val="21"/>
              </w:rPr>
              <w:t>万元</w:t>
            </w:r>
          </w:p>
        </w:tc>
        <w:tc>
          <w:tcPr>
            <w:tcW w:w="4520" w:type="dxa"/>
            <w:noWrap w:val="0"/>
            <w:vAlign w:val="center"/>
          </w:tcPr>
          <w:p w14:paraId="7F8D3407">
            <w:pPr>
              <w:jc w:val="center"/>
              <w:rPr>
                <w:rFonts w:hint="eastAsia" w:ascii="宋体" w:hAnsi="宋体" w:eastAsia="宋体" w:cs="宋体"/>
                <w:sz w:val="21"/>
                <w:szCs w:val="21"/>
              </w:rPr>
            </w:pPr>
          </w:p>
        </w:tc>
      </w:tr>
      <w:tr w14:paraId="597D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491" w:type="dxa"/>
            <w:noWrap w:val="0"/>
            <w:vAlign w:val="center"/>
          </w:tcPr>
          <w:p w14:paraId="42C1E6F4">
            <w:pPr>
              <w:rPr>
                <w:rFonts w:hint="eastAsia" w:ascii="宋体" w:hAnsi="宋体" w:eastAsia="宋体" w:cs="宋体"/>
                <w:sz w:val="21"/>
                <w:szCs w:val="21"/>
              </w:rPr>
            </w:pPr>
            <w:r>
              <w:rPr>
                <w:rFonts w:hint="eastAsia" w:ascii="宋体" w:hAnsi="宋体" w:eastAsia="宋体" w:cs="宋体"/>
                <w:sz w:val="21"/>
                <w:szCs w:val="21"/>
              </w:rPr>
              <w:t>五、固定资产</w:t>
            </w:r>
          </w:p>
        </w:tc>
        <w:tc>
          <w:tcPr>
            <w:tcW w:w="1183" w:type="dxa"/>
            <w:noWrap w:val="0"/>
            <w:vAlign w:val="center"/>
          </w:tcPr>
          <w:p w14:paraId="5FC90EF5">
            <w:pPr>
              <w:jc w:val="center"/>
              <w:rPr>
                <w:rFonts w:hint="eastAsia" w:ascii="宋体" w:hAnsi="宋体" w:eastAsia="宋体" w:cs="宋体"/>
                <w:sz w:val="21"/>
                <w:szCs w:val="21"/>
              </w:rPr>
            </w:pPr>
            <w:r>
              <w:rPr>
                <w:rFonts w:hint="eastAsia" w:ascii="宋体" w:hAnsi="宋体" w:eastAsia="宋体" w:cs="宋体"/>
                <w:sz w:val="21"/>
                <w:szCs w:val="21"/>
              </w:rPr>
              <w:t>万元</w:t>
            </w:r>
          </w:p>
        </w:tc>
        <w:tc>
          <w:tcPr>
            <w:tcW w:w="4520" w:type="dxa"/>
            <w:noWrap w:val="0"/>
            <w:vAlign w:val="center"/>
          </w:tcPr>
          <w:p w14:paraId="2B8D7423">
            <w:pPr>
              <w:jc w:val="center"/>
              <w:rPr>
                <w:rFonts w:hint="eastAsia" w:ascii="宋体" w:hAnsi="宋体" w:eastAsia="宋体" w:cs="宋体"/>
                <w:sz w:val="21"/>
                <w:szCs w:val="21"/>
              </w:rPr>
            </w:pPr>
          </w:p>
        </w:tc>
      </w:tr>
      <w:tr w14:paraId="5772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491" w:type="dxa"/>
            <w:noWrap w:val="0"/>
            <w:vAlign w:val="center"/>
          </w:tcPr>
          <w:p w14:paraId="105AC524">
            <w:pPr>
              <w:rPr>
                <w:rFonts w:hint="eastAsia" w:ascii="宋体" w:hAnsi="宋体" w:eastAsia="宋体" w:cs="宋体"/>
                <w:sz w:val="21"/>
                <w:szCs w:val="21"/>
              </w:rPr>
            </w:pPr>
            <w:r>
              <w:rPr>
                <w:rFonts w:hint="eastAsia" w:ascii="宋体" w:hAnsi="宋体" w:eastAsia="宋体" w:cs="宋体"/>
                <w:sz w:val="21"/>
                <w:szCs w:val="21"/>
              </w:rPr>
              <w:t>六、流动资产</w:t>
            </w:r>
          </w:p>
        </w:tc>
        <w:tc>
          <w:tcPr>
            <w:tcW w:w="1183" w:type="dxa"/>
            <w:noWrap w:val="0"/>
            <w:vAlign w:val="center"/>
          </w:tcPr>
          <w:p w14:paraId="62D786C6">
            <w:pPr>
              <w:jc w:val="center"/>
              <w:rPr>
                <w:rFonts w:hint="eastAsia" w:ascii="宋体" w:hAnsi="宋体" w:eastAsia="宋体" w:cs="宋体"/>
                <w:sz w:val="21"/>
                <w:szCs w:val="21"/>
              </w:rPr>
            </w:pPr>
            <w:r>
              <w:rPr>
                <w:rFonts w:hint="eastAsia" w:ascii="宋体" w:hAnsi="宋体" w:eastAsia="宋体" w:cs="宋体"/>
                <w:sz w:val="21"/>
                <w:szCs w:val="21"/>
              </w:rPr>
              <w:t>万元</w:t>
            </w:r>
          </w:p>
        </w:tc>
        <w:tc>
          <w:tcPr>
            <w:tcW w:w="4520" w:type="dxa"/>
            <w:noWrap w:val="0"/>
            <w:vAlign w:val="center"/>
          </w:tcPr>
          <w:p w14:paraId="3798A476">
            <w:pPr>
              <w:jc w:val="center"/>
              <w:rPr>
                <w:rFonts w:hint="eastAsia" w:ascii="宋体" w:hAnsi="宋体" w:eastAsia="宋体" w:cs="宋体"/>
                <w:sz w:val="21"/>
                <w:szCs w:val="21"/>
              </w:rPr>
            </w:pPr>
          </w:p>
        </w:tc>
      </w:tr>
      <w:tr w14:paraId="10FE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491" w:type="dxa"/>
            <w:noWrap w:val="0"/>
            <w:vAlign w:val="center"/>
          </w:tcPr>
          <w:p w14:paraId="4D44C404">
            <w:pPr>
              <w:rPr>
                <w:rFonts w:hint="eastAsia" w:ascii="宋体" w:hAnsi="宋体" w:eastAsia="宋体" w:cs="宋体"/>
                <w:sz w:val="21"/>
                <w:szCs w:val="21"/>
              </w:rPr>
            </w:pPr>
            <w:r>
              <w:rPr>
                <w:rFonts w:hint="eastAsia" w:ascii="宋体" w:hAnsi="宋体" w:eastAsia="宋体" w:cs="宋体"/>
                <w:sz w:val="21"/>
                <w:szCs w:val="21"/>
              </w:rPr>
              <w:t>七、流动负债</w:t>
            </w:r>
          </w:p>
        </w:tc>
        <w:tc>
          <w:tcPr>
            <w:tcW w:w="1183" w:type="dxa"/>
            <w:noWrap w:val="0"/>
            <w:vAlign w:val="center"/>
          </w:tcPr>
          <w:p w14:paraId="06642CC9">
            <w:pPr>
              <w:jc w:val="center"/>
              <w:rPr>
                <w:rFonts w:hint="eastAsia" w:ascii="宋体" w:hAnsi="宋体" w:eastAsia="宋体" w:cs="宋体"/>
                <w:sz w:val="21"/>
                <w:szCs w:val="21"/>
              </w:rPr>
            </w:pPr>
            <w:r>
              <w:rPr>
                <w:rFonts w:hint="eastAsia" w:ascii="宋体" w:hAnsi="宋体" w:eastAsia="宋体" w:cs="宋体"/>
                <w:sz w:val="21"/>
                <w:szCs w:val="21"/>
              </w:rPr>
              <w:t>万元</w:t>
            </w:r>
          </w:p>
        </w:tc>
        <w:tc>
          <w:tcPr>
            <w:tcW w:w="4520" w:type="dxa"/>
            <w:noWrap w:val="0"/>
            <w:vAlign w:val="center"/>
          </w:tcPr>
          <w:p w14:paraId="522344F3">
            <w:pPr>
              <w:jc w:val="center"/>
              <w:rPr>
                <w:rFonts w:hint="eastAsia" w:ascii="宋体" w:hAnsi="宋体" w:eastAsia="宋体" w:cs="宋体"/>
                <w:sz w:val="21"/>
                <w:szCs w:val="21"/>
              </w:rPr>
            </w:pPr>
          </w:p>
        </w:tc>
      </w:tr>
      <w:tr w14:paraId="09C5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491" w:type="dxa"/>
            <w:noWrap w:val="0"/>
            <w:vAlign w:val="center"/>
          </w:tcPr>
          <w:p w14:paraId="51067B6E">
            <w:pPr>
              <w:rPr>
                <w:rFonts w:hint="eastAsia" w:ascii="宋体" w:hAnsi="宋体" w:eastAsia="宋体" w:cs="宋体"/>
                <w:sz w:val="21"/>
                <w:szCs w:val="21"/>
              </w:rPr>
            </w:pPr>
            <w:r>
              <w:rPr>
                <w:rFonts w:hint="eastAsia" w:ascii="宋体" w:hAnsi="宋体" w:eastAsia="宋体" w:cs="宋体"/>
                <w:sz w:val="21"/>
                <w:szCs w:val="21"/>
              </w:rPr>
              <w:t>八、负债合计</w:t>
            </w:r>
          </w:p>
        </w:tc>
        <w:tc>
          <w:tcPr>
            <w:tcW w:w="1183" w:type="dxa"/>
            <w:noWrap w:val="0"/>
            <w:vAlign w:val="center"/>
          </w:tcPr>
          <w:p w14:paraId="344CBFA2">
            <w:pPr>
              <w:jc w:val="center"/>
              <w:rPr>
                <w:rFonts w:hint="eastAsia" w:ascii="宋体" w:hAnsi="宋体" w:eastAsia="宋体" w:cs="宋体"/>
                <w:sz w:val="21"/>
                <w:szCs w:val="21"/>
              </w:rPr>
            </w:pPr>
            <w:r>
              <w:rPr>
                <w:rFonts w:hint="eastAsia" w:ascii="宋体" w:hAnsi="宋体" w:eastAsia="宋体" w:cs="宋体"/>
                <w:sz w:val="21"/>
                <w:szCs w:val="21"/>
              </w:rPr>
              <w:t>万元</w:t>
            </w:r>
          </w:p>
        </w:tc>
        <w:tc>
          <w:tcPr>
            <w:tcW w:w="4520" w:type="dxa"/>
            <w:noWrap w:val="0"/>
            <w:vAlign w:val="center"/>
          </w:tcPr>
          <w:p w14:paraId="4E8915BD">
            <w:pPr>
              <w:jc w:val="center"/>
              <w:rPr>
                <w:rFonts w:hint="eastAsia" w:ascii="宋体" w:hAnsi="宋体" w:eastAsia="宋体" w:cs="宋体"/>
                <w:sz w:val="21"/>
                <w:szCs w:val="21"/>
              </w:rPr>
            </w:pPr>
          </w:p>
        </w:tc>
      </w:tr>
      <w:tr w14:paraId="73F3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491" w:type="dxa"/>
            <w:noWrap w:val="0"/>
            <w:vAlign w:val="center"/>
          </w:tcPr>
          <w:p w14:paraId="5679D202">
            <w:pPr>
              <w:rPr>
                <w:rFonts w:hint="eastAsia" w:ascii="宋体" w:hAnsi="宋体" w:eastAsia="宋体" w:cs="宋体"/>
                <w:sz w:val="21"/>
                <w:szCs w:val="21"/>
              </w:rPr>
            </w:pPr>
            <w:r>
              <w:rPr>
                <w:rFonts w:hint="eastAsia" w:ascii="宋体" w:hAnsi="宋体" w:eastAsia="宋体" w:cs="宋体"/>
                <w:sz w:val="21"/>
                <w:szCs w:val="21"/>
              </w:rPr>
              <w:t>九、营业收入</w:t>
            </w:r>
          </w:p>
        </w:tc>
        <w:tc>
          <w:tcPr>
            <w:tcW w:w="1183" w:type="dxa"/>
            <w:noWrap w:val="0"/>
            <w:vAlign w:val="center"/>
          </w:tcPr>
          <w:p w14:paraId="17C61C67">
            <w:pPr>
              <w:jc w:val="center"/>
              <w:rPr>
                <w:rFonts w:hint="eastAsia" w:ascii="宋体" w:hAnsi="宋体" w:eastAsia="宋体" w:cs="宋体"/>
                <w:sz w:val="21"/>
                <w:szCs w:val="21"/>
              </w:rPr>
            </w:pPr>
            <w:r>
              <w:rPr>
                <w:rFonts w:hint="eastAsia" w:ascii="宋体" w:hAnsi="宋体" w:eastAsia="宋体" w:cs="宋体"/>
                <w:sz w:val="21"/>
                <w:szCs w:val="21"/>
              </w:rPr>
              <w:t>万元</w:t>
            </w:r>
          </w:p>
        </w:tc>
        <w:tc>
          <w:tcPr>
            <w:tcW w:w="4520" w:type="dxa"/>
            <w:noWrap w:val="0"/>
            <w:vAlign w:val="center"/>
          </w:tcPr>
          <w:p w14:paraId="43D96C04">
            <w:pPr>
              <w:jc w:val="center"/>
              <w:rPr>
                <w:rFonts w:hint="eastAsia" w:ascii="宋体" w:hAnsi="宋体" w:eastAsia="宋体" w:cs="宋体"/>
                <w:sz w:val="21"/>
                <w:szCs w:val="21"/>
              </w:rPr>
            </w:pPr>
          </w:p>
        </w:tc>
      </w:tr>
      <w:tr w14:paraId="6599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491" w:type="dxa"/>
            <w:noWrap w:val="0"/>
            <w:vAlign w:val="center"/>
          </w:tcPr>
          <w:p w14:paraId="420AC52C">
            <w:pPr>
              <w:rPr>
                <w:rFonts w:hint="eastAsia" w:ascii="宋体" w:hAnsi="宋体" w:eastAsia="宋体" w:cs="宋体"/>
                <w:sz w:val="21"/>
                <w:szCs w:val="21"/>
              </w:rPr>
            </w:pPr>
            <w:r>
              <w:rPr>
                <w:rFonts w:hint="eastAsia" w:ascii="宋体" w:hAnsi="宋体" w:eastAsia="宋体" w:cs="宋体"/>
                <w:sz w:val="21"/>
                <w:szCs w:val="21"/>
              </w:rPr>
              <w:t>十、净利润</w:t>
            </w:r>
          </w:p>
        </w:tc>
        <w:tc>
          <w:tcPr>
            <w:tcW w:w="1183" w:type="dxa"/>
            <w:noWrap w:val="0"/>
            <w:vAlign w:val="center"/>
          </w:tcPr>
          <w:p w14:paraId="26F74E15">
            <w:pPr>
              <w:jc w:val="center"/>
              <w:rPr>
                <w:rFonts w:hint="eastAsia" w:ascii="宋体" w:hAnsi="宋体" w:eastAsia="宋体" w:cs="宋体"/>
                <w:sz w:val="21"/>
                <w:szCs w:val="21"/>
              </w:rPr>
            </w:pPr>
            <w:r>
              <w:rPr>
                <w:rFonts w:hint="eastAsia" w:ascii="宋体" w:hAnsi="宋体" w:eastAsia="宋体" w:cs="宋体"/>
                <w:sz w:val="21"/>
                <w:szCs w:val="21"/>
              </w:rPr>
              <w:t>万元</w:t>
            </w:r>
          </w:p>
        </w:tc>
        <w:tc>
          <w:tcPr>
            <w:tcW w:w="4520" w:type="dxa"/>
            <w:noWrap w:val="0"/>
            <w:vAlign w:val="center"/>
          </w:tcPr>
          <w:p w14:paraId="2E0013B5">
            <w:pPr>
              <w:jc w:val="center"/>
              <w:rPr>
                <w:rFonts w:hint="eastAsia" w:ascii="宋体" w:hAnsi="宋体" w:eastAsia="宋体" w:cs="宋体"/>
                <w:sz w:val="21"/>
                <w:szCs w:val="21"/>
              </w:rPr>
            </w:pPr>
          </w:p>
        </w:tc>
      </w:tr>
      <w:tr w14:paraId="5BF4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491" w:type="dxa"/>
            <w:noWrap w:val="0"/>
            <w:vAlign w:val="center"/>
          </w:tcPr>
          <w:p w14:paraId="212D9463">
            <w:pPr>
              <w:rPr>
                <w:rFonts w:hint="eastAsia" w:ascii="宋体" w:hAnsi="宋体" w:eastAsia="宋体" w:cs="宋体"/>
                <w:sz w:val="21"/>
                <w:szCs w:val="21"/>
              </w:rPr>
            </w:pPr>
            <w:r>
              <w:rPr>
                <w:rFonts w:hint="eastAsia" w:ascii="宋体" w:hAnsi="宋体" w:eastAsia="宋体" w:cs="宋体"/>
                <w:sz w:val="21"/>
                <w:szCs w:val="21"/>
              </w:rPr>
              <w:t>十一、现金流量净额</w:t>
            </w:r>
          </w:p>
        </w:tc>
        <w:tc>
          <w:tcPr>
            <w:tcW w:w="1183" w:type="dxa"/>
            <w:noWrap w:val="0"/>
            <w:vAlign w:val="center"/>
          </w:tcPr>
          <w:p w14:paraId="71E523FB">
            <w:pPr>
              <w:jc w:val="center"/>
              <w:rPr>
                <w:rFonts w:hint="eastAsia" w:ascii="宋体" w:hAnsi="宋体" w:eastAsia="宋体" w:cs="宋体"/>
                <w:sz w:val="21"/>
                <w:szCs w:val="21"/>
              </w:rPr>
            </w:pPr>
            <w:r>
              <w:rPr>
                <w:rFonts w:hint="eastAsia" w:ascii="宋体" w:hAnsi="宋体" w:eastAsia="宋体" w:cs="宋体"/>
                <w:sz w:val="21"/>
                <w:szCs w:val="21"/>
              </w:rPr>
              <w:t>万元</w:t>
            </w:r>
          </w:p>
        </w:tc>
        <w:tc>
          <w:tcPr>
            <w:tcW w:w="4520" w:type="dxa"/>
            <w:noWrap w:val="0"/>
            <w:vAlign w:val="center"/>
          </w:tcPr>
          <w:p w14:paraId="7BD9E1E6">
            <w:pPr>
              <w:jc w:val="center"/>
              <w:rPr>
                <w:rFonts w:hint="eastAsia" w:ascii="宋体" w:hAnsi="宋体" w:eastAsia="宋体" w:cs="宋体"/>
                <w:sz w:val="21"/>
                <w:szCs w:val="21"/>
              </w:rPr>
            </w:pPr>
          </w:p>
        </w:tc>
      </w:tr>
      <w:tr w14:paraId="47BB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491" w:type="dxa"/>
            <w:noWrap w:val="0"/>
            <w:vAlign w:val="center"/>
          </w:tcPr>
          <w:p w14:paraId="33A5CDA6">
            <w:pPr>
              <w:spacing w:line="360" w:lineRule="auto"/>
              <w:rPr>
                <w:rFonts w:hint="eastAsia" w:ascii="宋体" w:hAnsi="宋体" w:eastAsia="宋体" w:cs="宋体"/>
                <w:sz w:val="21"/>
                <w:szCs w:val="21"/>
              </w:rPr>
            </w:pPr>
            <w:r>
              <w:rPr>
                <w:rFonts w:hint="eastAsia" w:ascii="宋体" w:hAnsi="宋体" w:eastAsia="宋体" w:cs="宋体"/>
                <w:sz w:val="21"/>
                <w:szCs w:val="21"/>
              </w:rPr>
              <w:t>十二、净资产收益率</w:t>
            </w:r>
          </w:p>
        </w:tc>
        <w:tc>
          <w:tcPr>
            <w:tcW w:w="1183" w:type="dxa"/>
            <w:noWrap w:val="0"/>
            <w:vAlign w:val="center"/>
          </w:tcPr>
          <w:p w14:paraId="728B4E28">
            <w:pPr>
              <w:spacing w:line="360" w:lineRule="auto"/>
              <w:jc w:val="center"/>
              <w:rPr>
                <w:rFonts w:hint="eastAsia" w:ascii="宋体" w:hAnsi="宋体" w:eastAsia="宋体" w:cs="宋体"/>
                <w:sz w:val="21"/>
                <w:szCs w:val="21"/>
              </w:rPr>
            </w:pPr>
          </w:p>
        </w:tc>
        <w:tc>
          <w:tcPr>
            <w:tcW w:w="4520" w:type="dxa"/>
            <w:noWrap w:val="0"/>
            <w:vAlign w:val="center"/>
          </w:tcPr>
          <w:p w14:paraId="4083B26F">
            <w:pPr>
              <w:jc w:val="center"/>
              <w:rPr>
                <w:rFonts w:hint="eastAsia" w:ascii="宋体" w:hAnsi="宋体" w:eastAsia="宋体" w:cs="宋体"/>
                <w:sz w:val="21"/>
                <w:szCs w:val="21"/>
              </w:rPr>
            </w:pPr>
          </w:p>
        </w:tc>
      </w:tr>
      <w:tr w14:paraId="33FC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3491" w:type="dxa"/>
            <w:noWrap w:val="0"/>
            <w:vAlign w:val="center"/>
          </w:tcPr>
          <w:p w14:paraId="1412FBAB">
            <w:pPr>
              <w:tabs>
                <w:tab w:val="left" w:pos="5220"/>
                <w:tab w:val="left" w:pos="5400"/>
                <w:tab w:val="left" w:pos="5580"/>
              </w:tabs>
              <w:spacing w:before="50" w:line="240" w:lineRule="exact"/>
              <w:rPr>
                <w:rFonts w:hint="eastAsia" w:ascii="宋体" w:hAnsi="宋体" w:eastAsia="宋体" w:cs="宋体"/>
                <w:bCs/>
                <w:sz w:val="21"/>
                <w:szCs w:val="21"/>
              </w:rPr>
            </w:pPr>
            <w:r>
              <w:rPr>
                <w:rFonts w:hint="eastAsia" w:ascii="宋体" w:hAnsi="宋体" w:eastAsia="宋体" w:cs="宋体"/>
                <w:bCs/>
                <w:sz w:val="21"/>
                <w:szCs w:val="21"/>
              </w:rPr>
              <w:t>净资产收益率（年度净利润/年末净资产）</w:t>
            </w:r>
          </w:p>
        </w:tc>
        <w:tc>
          <w:tcPr>
            <w:tcW w:w="1183" w:type="dxa"/>
            <w:noWrap w:val="0"/>
            <w:vAlign w:val="center"/>
          </w:tcPr>
          <w:p w14:paraId="648052D4">
            <w:pPr>
              <w:tabs>
                <w:tab w:val="left" w:pos="5220"/>
                <w:tab w:val="left" w:pos="5400"/>
                <w:tab w:val="left" w:pos="5580"/>
              </w:tabs>
              <w:spacing w:line="28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4520" w:type="dxa"/>
            <w:noWrap w:val="0"/>
            <w:vAlign w:val="center"/>
          </w:tcPr>
          <w:p w14:paraId="5BB5ACC5">
            <w:pPr>
              <w:jc w:val="center"/>
              <w:rPr>
                <w:rFonts w:hint="eastAsia" w:ascii="宋体" w:hAnsi="宋体" w:eastAsia="宋体" w:cs="宋体"/>
                <w:sz w:val="21"/>
                <w:szCs w:val="21"/>
              </w:rPr>
            </w:pPr>
          </w:p>
        </w:tc>
      </w:tr>
    </w:tbl>
    <w:p w14:paraId="6A47E9BB">
      <w:pPr>
        <w:tabs>
          <w:tab w:val="left" w:pos="5220"/>
          <w:tab w:val="left" w:pos="5400"/>
          <w:tab w:val="left" w:pos="5580"/>
        </w:tabs>
        <w:spacing w:line="360" w:lineRule="auto"/>
        <w:ind w:firstLine="420" w:firstLineChars="200"/>
      </w:pPr>
    </w:p>
    <w:p w14:paraId="0B0CA3C1">
      <w:pPr>
        <w:tabs>
          <w:tab w:val="left" w:pos="5220"/>
          <w:tab w:val="left" w:pos="5400"/>
          <w:tab w:val="left" w:pos="558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注：1．本表应附202</w:t>
      </w:r>
      <w:r>
        <w:rPr>
          <w:rFonts w:hint="eastAsia" w:ascii="宋体" w:hAnsi="宋体" w:eastAsia="宋体" w:cs="宋体"/>
          <w:sz w:val="21"/>
          <w:szCs w:val="21"/>
          <w:lang w:val="en-US" w:eastAsia="zh-CN"/>
        </w:rPr>
        <w:t>2</w:t>
      </w:r>
      <w:r>
        <w:rPr>
          <w:rFonts w:hint="eastAsia" w:ascii="宋体" w:hAnsi="宋体" w:eastAsia="宋体" w:cs="宋体"/>
          <w:sz w:val="21"/>
          <w:szCs w:val="21"/>
        </w:rPr>
        <w:t>年度或202</w:t>
      </w:r>
      <w:r>
        <w:rPr>
          <w:rFonts w:hint="eastAsia" w:ascii="宋体" w:hAnsi="宋体" w:eastAsia="宋体" w:cs="宋体"/>
          <w:sz w:val="21"/>
          <w:szCs w:val="21"/>
          <w:lang w:val="en-US" w:eastAsia="zh-CN"/>
        </w:rPr>
        <w:t>3</w:t>
      </w:r>
      <w:r>
        <w:rPr>
          <w:rFonts w:hint="eastAsia" w:ascii="宋体" w:hAnsi="宋体" w:eastAsia="宋体" w:cs="宋体"/>
          <w:sz w:val="21"/>
          <w:szCs w:val="21"/>
        </w:rPr>
        <w:t>年度经会计师事务所审计的财务报告，包括资产负债表、现金流量表、利润表（损益表）和附注（或财务情况说明）书的影印件（彩色或黑白）（均需加盖投标人单位章），无需提供会计师事务所的签署审计报告的注册会计师身份证明，主任会计师身份证明以及主任会计师授权书相关资料。</w:t>
      </w:r>
    </w:p>
    <w:p w14:paraId="5000B09C">
      <w:pPr>
        <w:widowControl/>
        <w:autoSpaceDE/>
        <w:autoSpaceDN/>
        <w:adjustRightInd/>
        <w:spacing w:before="120" w:beforeLines="50" w:after="120" w:afterLines="50" w:line="360" w:lineRule="auto"/>
        <w:rPr>
          <w:rFonts w:hint="eastAsia" w:ascii="宋体" w:hAnsi="宋体" w:eastAsia="宋体" w:cs="宋体"/>
          <w:bCs/>
          <w:sz w:val="21"/>
          <w:szCs w:val="21"/>
        </w:rPr>
      </w:pPr>
      <w:r>
        <w:rPr>
          <w:rFonts w:hint="eastAsia" w:ascii="宋体" w:hAnsi="宋体" w:eastAsia="宋体" w:cs="宋体"/>
          <w:sz w:val="21"/>
          <w:szCs w:val="21"/>
        </w:rPr>
        <w:t>2．本表所列数据必须与本表各附件中的数据相一致。</w:t>
      </w:r>
    </w:p>
    <w:p w14:paraId="22C78A77">
      <w:pPr>
        <w:tabs>
          <w:tab w:val="left" w:pos="360"/>
        </w:tabs>
        <w:spacing w:line="360" w:lineRule="auto"/>
        <w:jc w:val="both"/>
        <w:rPr>
          <w:rFonts w:ascii="宋体" w:hAnsi="宋体"/>
          <w:bCs/>
          <w:color w:val="auto"/>
          <w:sz w:val="21"/>
          <w:szCs w:val="21"/>
        </w:rPr>
        <w:sectPr>
          <w:footerReference r:id="rId5" w:type="default"/>
          <w:pgSz w:w="11906" w:h="16838"/>
          <w:pgMar w:top="1418" w:right="1134" w:bottom="1134" w:left="1474" w:header="851" w:footer="851" w:gutter="0"/>
          <w:pgNumType w:fmt="numberInDash"/>
          <w:cols w:space="720" w:num="1"/>
          <w:docGrid w:linePitch="326" w:charSpace="0"/>
        </w:sectPr>
      </w:pPr>
    </w:p>
    <w:p w14:paraId="1381A70F">
      <w:pPr>
        <w:tabs>
          <w:tab w:val="left" w:pos="360"/>
        </w:tabs>
        <w:spacing w:line="360" w:lineRule="auto"/>
        <w:jc w:val="both"/>
        <w:rPr>
          <w:rFonts w:ascii="Arial" w:hAnsi="Arial" w:cs="Verdana"/>
          <w:b/>
          <w:color w:val="auto"/>
        </w:rPr>
      </w:pPr>
      <w:r>
        <w:rPr>
          <w:rFonts w:hint="eastAsia" w:ascii="宋体" w:hAnsi="宋体"/>
          <w:b/>
          <w:color w:val="auto"/>
          <w:sz w:val="28"/>
          <w:szCs w:val="28"/>
        </w:rPr>
        <w:t>（</w:t>
      </w:r>
      <w:r>
        <w:rPr>
          <w:rFonts w:hint="eastAsia" w:ascii="宋体" w:hAnsi="宋体"/>
          <w:b/>
          <w:color w:val="auto"/>
          <w:sz w:val="28"/>
          <w:szCs w:val="28"/>
          <w:lang w:val="en-US" w:eastAsia="zh-CN"/>
        </w:rPr>
        <w:t>四</w:t>
      </w:r>
      <w:r>
        <w:rPr>
          <w:rFonts w:hint="eastAsia" w:ascii="宋体" w:hAnsi="宋体"/>
          <w:b/>
          <w:color w:val="auto"/>
          <w:sz w:val="28"/>
          <w:szCs w:val="28"/>
        </w:rPr>
        <w:t>） 近</w:t>
      </w:r>
      <w:r>
        <w:rPr>
          <w:rFonts w:hint="eastAsia" w:ascii="宋体" w:hAnsi="宋体"/>
          <w:b/>
          <w:color w:val="auto"/>
          <w:sz w:val="28"/>
          <w:szCs w:val="28"/>
          <w:lang w:val="en-US" w:eastAsia="zh-CN"/>
        </w:rPr>
        <w:t>5</w:t>
      </w:r>
      <w:r>
        <w:rPr>
          <w:rFonts w:hint="eastAsia" w:ascii="宋体" w:hAnsi="宋体"/>
          <w:b/>
          <w:color w:val="auto"/>
          <w:sz w:val="28"/>
          <w:szCs w:val="28"/>
        </w:rPr>
        <w:t>年（201</w:t>
      </w:r>
      <w:r>
        <w:rPr>
          <w:rFonts w:hint="eastAsia" w:ascii="宋体" w:hAnsi="宋体"/>
          <w:b/>
          <w:color w:val="auto"/>
          <w:sz w:val="28"/>
          <w:szCs w:val="28"/>
          <w:lang w:val="en-US" w:eastAsia="zh-CN"/>
        </w:rPr>
        <w:t>9</w:t>
      </w:r>
      <w:r>
        <w:rPr>
          <w:rFonts w:hint="eastAsia" w:ascii="宋体" w:hAnsi="宋体"/>
          <w:b/>
          <w:color w:val="auto"/>
          <w:sz w:val="28"/>
          <w:szCs w:val="28"/>
        </w:rPr>
        <w:t>年1月1日起</w:t>
      </w:r>
      <w:r>
        <w:rPr>
          <w:rFonts w:hint="eastAsia" w:ascii="宋体" w:hAnsi="宋体" w:eastAsia="宋体" w:cs="Times New Roman"/>
          <w:b/>
          <w:color w:val="auto"/>
          <w:sz w:val="28"/>
          <w:szCs w:val="28"/>
          <w:lang w:val="en-US" w:eastAsia="zh-CN"/>
        </w:rPr>
        <w:t>至比选申请文件递交截止日</w:t>
      </w:r>
      <w:r>
        <w:rPr>
          <w:rFonts w:hint="eastAsia" w:ascii="宋体" w:hAnsi="宋体"/>
          <w:b/>
          <w:color w:val="auto"/>
          <w:sz w:val="28"/>
          <w:szCs w:val="28"/>
        </w:rPr>
        <w:t>）完成的项目情况表</w:t>
      </w:r>
    </w:p>
    <w:p w14:paraId="2F316F8C">
      <w:pPr>
        <w:tabs>
          <w:tab w:val="left" w:pos="360"/>
        </w:tabs>
        <w:ind w:left="359" w:leftChars="171"/>
        <w:rPr>
          <w:rFonts w:ascii="宋体" w:hAnsi="宋体"/>
          <w:color w:val="auto"/>
          <w:szCs w:val="21"/>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0"/>
        <w:gridCol w:w="2991"/>
        <w:gridCol w:w="3388"/>
      </w:tblGrid>
      <w:tr w14:paraId="398F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0" w:type="dxa"/>
            <w:noWrap w:val="0"/>
            <w:vAlign w:val="center"/>
          </w:tcPr>
          <w:p w14:paraId="4B83EE38">
            <w:pPr>
              <w:jc w:val="center"/>
              <w:rPr>
                <w:rFonts w:ascii="宋体" w:hAnsi="宋体" w:cs="宋体"/>
                <w:color w:val="auto"/>
                <w:sz w:val="21"/>
                <w:szCs w:val="21"/>
              </w:rPr>
            </w:pPr>
            <w:r>
              <w:rPr>
                <w:rFonts w:hint="eastAsia" w:ascii="宋体" w:hAnsi="宋体"/>
                <w:color w:val="auto"/>
                <w:sz w:val="21"/>
                <w:szCs w:val="21"/>
              </w:rPr>
              <w:t>序号</w:t>
            </w:r>
          </w:p>
        </w:tc>
        <w:tc>
          <w:tcPr>
            <w:tcW w:w="2991" w:type="dxa"/>
            <w:noWrap w:val="0"/>
            <w:vAlign w:val="center"/>
          </w:tcPr>
          <w:p w14:paraId="3B067251">
            <w:pPr>
              <w:jc w:val="center"/>
              <w:rPr>
                <w:rFonts w:ascii="宋体" w:hAnsi="宋体" w:cs="宋体"/>
                <w:color w:val="auto"/>
                <w:sz w:val="21"/>
                <w:szCs w:val="21"/>
              </w:rPr>
            </w:pPr>
            <w:r>
              <w:rPr>
                <w:rFonts w:hint="eastAsia" w:ascii="宋体" w:hAnsi="宋体" w:cs="宋体"/>
                <w:color w:val="auto"/>
                <w:sz w:val="21"/>
                <w:szCs w:val="21"/>
              </w:rPr>
              <w:t>1</w:t>
            </w:r>
          </w:p>
        </w:tc>
        <w:tc>
          <w:tcPr>
            <w:tcW w:w="3388" w:type="dxa"/>
            <w:noWrap w:val="0"/>
            <w:vAlign w:val="center"/>
          </w:tcPr>
          <w:p w14:paraId="5828C3C9">
            <w:pPr>
              <w:jc w:val="center"/>
              <w:rPr>
                <w:rFonts w:ascii="宋体" w:hAnsi="宋体" w:cs="宋体"/>
                <w:color w:val="auto"/>
                <w:sz w:val="21"/>
                <w:szCs w:val="21"/>
              </w:rPr>
            </w:pPr>
            <w:r>
              <w:rPr>
                <w:rFonts w:hint="eastAsia" w:ascii="宋体" w:hAnsi="宋体"/>
                <w:color w:val="auto"/>
                <w:sz w:val="21"/>
                <w:szCs w:val="21"/>
              </w:rPr>
              <w:t>2</w:t>
            </w:r>
          </w:p>
        </w:tc>
      </w:tr>
      <w:tr w14:paraId="1E15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0" w:type="dxa"/>
            <w:noWrap w:val="0"/>
            <w:vAlign w:val="center"/>
          </w:tcPr>
          <w:p w14:paraId="5B4B1617">
            <w:pPr>
              <w:jc w:val="center"/>
              <w:rPr>
                <w:rFonts w:ascii="宋体" w:hAnsi="宋体"/>
                <w:color w:val="auto"/>
                <w:sz w:val="21"/>
                <w:szCs w:val="21"/>
              </w:rPr>
            </w:pPr>
            <w:r>
              <w:rPr>
                <w:rFonts w:hint="eastAsia" w:ascii="宋体" w:hAnsi="宋体"/>
                <w:color w:val="auto"/>
                <w:sz w:val="21"/>
                <w:szCs w:val="21"/>
              </w:rPr>
              <w:t>项目名称</w:t>
            </w:r>
          </w:p>
        </w:tc>
        <w:tc>
          <w:tcPr>
            <w:tcW w:w="2991" w:type="dxa"/>
            <w:noWrap w:val="0"/>
            <w:vAlign w:val="center"/>
          </w:tcPr>
          <w:p w14:paraId="7654293F">
            <w:pPr>
              <w:jc w:val="center"/>
              <w:rPr>
                <w:rFonts w:ascii="宋体" w:hAnsi="宋体" w:cs="宋体"/>
                <w:color w:val="auto"/>
                <w:sz w:val="21"/>
                <w:szCs w:val="21"/>
              </w:rPr>
            </w:pPr>
          </w:p>
        </w:tc>
        <w:tc>
          <w:tcPr>
            <w:tcW w:w="3388" w:type="dxa"/>
            <w:noWrap w:val="0"/>
            <w:vAlign w:val="center"/>
          </w:tcPr>
          <w:p w14:paraId="252930D1">
            <w:pPr>
              <w:jc w:val="center"/>
              <w:rPr>
                <w:rFonts w:ascii="宋体" w:hAnsi="宋体"/>
                <w:color w:val="auto"/>
                <w:sz w:val="21"/>
                <w:szCs w:val="21"/>
              </w:rPr>
            </w:pPr>
          </w:p>
        </w:tc>
      </w:tr>
      <w:tr w14:paraId="7AF9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440" w:type="dxa"/>
            <w:noWrap w:val="0"/>
            <w:vAlign w:val="center"/>
          </w:tcPr>
          <w:p w14:paraId="5CEE0806">
            <w:pPr>
              <w:jc w:val="center"/>
              <w:rPr>
                <w:rFonts w:ascii="宋体" w:hAnsi="宋体"/>
                <w:color w:val="auto"/>
                <w:sz w:val="21"/>
                <w:szCs w:val="21"/>
              </w:rPr>
            </w:pPr>
            <w:r>
              <w:rPr>
                <w:rFonts w:hint="eastAsia" w:ascii="宋体" w:hAnsi="宋体"/>
                <w:color w:val="auto"/>
                <w:sz w:val="21"/>
                <w:szCs w:val="21"/>
              </w:rPr>
              <w:t>合同签订时间</w:t>
            </w:r>
          </w:p>
        </w:tc>
        <w:tc>
          <w:tcPr>
            <w:tcW w:w="2991" w:type="dxa"/>
            <w:noWrap w:val="0"/>
            <w:vAlign w:val="center"/>
          </w:tcPr>
          <w:p w14:paraId="5F76B6E0">
            <w:pPr>
              <w:jc w:val="center"/>
              <w:rPr>
                <w:rFonts w:ascii="宋体" w:hAnsi="宋体" w:cs="宋体"/>
                <w:color w:val="auto"/>
                <w:sz w:val="21"/>
                <w:szCs w:val="21"/>
              </w:rPr>
            </w:pPr>
          </w:p>
        </w:tc>
        <w:tc>
          <w:tcPr>
            <w:tcW w:w="3388" w:type="dxa"/>
            <w:noWrap w:val="0"/>
            <w:vAlign w:val="top"/>
          </w:tcPr>
          <w:p w14:paraId="20C75897">
            <w:pPr>
              <w:jc w:val="center"/>
              <w:rPr>
                <w:rFonts w:ascii="宋体" w:hAnsi="宋体" w:cs="宋体"/>
                <w:color w:val="auto"/>
                <w:sz w:val="21"/>
                <w:szCs w:val="21"/>
              </w:rPr>
            </w:pPr>
          </w:p>
        </w:tc>
      </w:tr>
      <w:tr w14:paraId="297F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2440" w:type="dxa"/>
            <w:noWrap w:val="0"/>
            <w:vAlign w:val="center"/>
          </w:tcPr>
          <w:p w14:paraId="30D4C838">
            <w:pPr>
              <w:jc w:val="center"/>
              <w:rPr>
                <w:rFonts w:ascii="宋体" w:hAnsi="宋体" w:cs="宋体"/>
                <w:color w:val="auto"/>
                <w:sz w:val="21"/>
                <w:szCs w:val="21"/>
              </w:rPr>
            </w:pPr>
            <w:r>
              <w:rPr>
                <w:rFonts w:hint="eastAsia" w:ascii="宋体" w:hAnsi="宋体"/>
                <w:color w:val="auto"/>
                <w:sz w:val="21"/>
                <w:szCs w:val="21"/>
              </w:rPr>
              <w:t>合同金额</w:t>
            </w:r>
          </w:p>
        </w:tc>
        <w:tc>
          <w:tcPr>
            <w:tcW w:w="2991" w:type="dxa"/>
            <w:noWrap w:val="0"/>
            <w:vAlign w:val="center"/>
          </w:tcPr>
          <w:p w14:paraId="47DD2CD1">
            <w:pPr>
              <w:jc w:val="center"/>
              <w:rPr>
                <w:rFonts w:ascii="宋体" w:hAnsi="宋体" w:cs="宋体"/>
                <w:color w:val="auto"/>
                <w:sz w:val="21"/>
                <w:szCs w:val="21"/>
              </w:rPr>
            </w:pPr>
          </w:p>
        </w:tc>
        <w:tc>
          <w:tcPr>
            <w:tcW w:w="3388" w:type="dxa"/>
            <w:noWrap w:val="0"/>
            <w:vAlign w:val="top"/>
          </w:tcPr>
          <w:p w14:paraId="3BA1C4AC">
            <w:pPr>
              <w:jc w:val="center"/>
              <w:rPr>
                <w:rFonts w:ascii="宋体" w:hAnsi="宋体" w:cs="宋体"/>
                <w:color w:val="auto"/>
                <w:sz w:val="21"/>
                <w:szCs w:val="21"/>
              </w:rPr>
            </w:pPr>
          </w:p>
        </w:tc>
      </w:tr>
      <w:tr w14:paraId="0628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exact"/>
          <w:jc w:val="center"/>
        </w:trPr>
        <w:tc>
          <w:tcPr>
            <w:tcW w:w="2440" w:type="dxa"/>
            <w:noWrap w:val="0"/>
            <w:vAlign w:val="center"/>
          </w:tcPr>
          <w:p w14:paraId="28033D31">
            <w:pPr>
              <w:jc w:val="center"/>
              <w:rPr>
                <w:rFonts w:ascii="宋体" w:hAnsi="宋体"/>
                <w:color w:val="auto"/>
                <w:sz w:val="21"/>
                <w:szCs w:val="21"/>
              </w:rPr>
            </w:pPr>
            <w:r>
              <w:rPr>
                <w:rFonts w:hint="eastAsia" w:ascii="宋体" w:hAnsi="宋体"/>
                <w:color w:val="auto"/>
                <w:sz w:val="21"/>
                <w:szCs w:val="21"/>
              </w:rPr>
              <w:t>承担的工作描述</w:t>
            </w:r>
          </w:p>
        </w:tc>
        <w:tc>
          <w:tcPr>
            <w:tcW w:w="2991" w:type="dxa"/>
            <w:noWrap w:val="0"/>
            <w:vAlign w:val="center"/>
          </w:tcPr>
          <w:p w14:paraId="35F6416D">
            <w:pPr>
              <w:jc w:val="center"/>
              <w:rPr>
                <w:rFonts w:ascii="宋体" w:hAnsi="宋体"/>
                <w:color w:val="auto"/>
                <w:sz w:val="21"/>
                <w:szCs w:val="21"/>
              </w:rPr>
            </w:pPr>
          </w:p>
        </w:tc>
        <w:tc>
          <w:tcPr>
            <w:tcW w:w="3388" w:type="dxa"/>
            <w:noWrap w:val="0"/>
            <w:vAlign w:val="top"/>
          </w:tcPr>
          <w:p w14:paraId="0DAF4326">
            <w:pPr>
              <w:rPr>
                <w:rFonts w:ascii="宋体" w:hAnsi="宋体"/>
                <w:color w:val="auto"/>
                <w:sz w:val="21"/>
                <w:szCs w:val="21"/>
              </w:rPr>
            </w:pPr>
          </w:p>
        </w:tc>
      </w:tr>
      <w:tr w14:paraId="2033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2440" w:type="dxa"/>
            <w:noWrap w:val="0"/>
            <w:vAlign w:val="center"/>
          </w:tcPr>
          <w:p w14:paraId="4DEAEF3D">
            <w:pPr>
              <w:jc w:val="center"/>
              <w:rPr>
                <w:rFonts w:ascii="宋体" w:hAnsi="宋体"/>
                <w:color w:val="auto"/>
                <w:sz w:val="21"/>
                <w:szCs w:val="21"/>
              </w:rPr>
            </w:pPr>
            <w:r>
              <w:rPr>
                <w:rFonts w:hint="eastAsia" w:ascii="宋体" w:hAnsi="宋体"/>
                <w:color w:val="auto"/>
                <w:sz w:val="21"/>
                <w:szCs w:val="21"/>
              </w:rPr>
              <w:t>项目负责人</w:t>
            </w:r>
          </w:p>
        </w:tc>
        <w:tc>
          <w:tcPr>
            <w:tcW w:w="2991" w:type="dxa"/>
            <w:noWrap w:val="0"/>
            <w:vAlign w:val="center"/>
          </w:tcPr>
          <w:p w14:paraId="492A1D39">
            <w:pPr>
              <w:rPr>
                <w:rFonts w:ascii="宋体" w:hAnsi="宋体"/>
                <w:color w:val="auto"/>
                <w:sz w:val="21"/>
                <w:szCs w:val="21"/>
              </w:rPr>
            </w:pPr>
          </w:p>
        </w:tc>
        <w:tc>
          <w:tcPr>
            <w:tcW w:w="3388" w:type="dxa"/>
            <w:noWrap w:val="0"/>
            <w:vAlign w:val="top"/>
          </w:tcPr>
          <w:p w14:paraId="20666E63">
            <w:pPr>
              <w:rPr>
                <w:rFonts w:ascii="宋体" w:hAnsi="宋体"/>
                <w:color w:val="auto"/>
                <w:sz w:val="21"/>
                <w:szCs w:val="21"/>
              </w:rPr>
            </w:pPr>
          </w:p>
        </w:tc>
      </w:tr>
      <w:tr w14:paraId="1AF8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2440" w:type="dxa"/>
            <w:noWrap w:val="0"/>
            <w:vAlign w:val="center"/>
          </w:tcPr>
          <w:p w14:paraId="7BC68E22">
            <w:pPr>
              <w:jc w:val="center"/>
              <w:rPr>
                <w:rFonts w:ascii="宋体" w:hAnsi="宋体"/>
                <w:color w:val="auto"/>
                <w:sz w:val="21"/>
                <w:szCs w:val="21"/>
              </w:rPr>
            </w:pPr>
            <w:r>
              <w:rPr>
                <w:rFonts w:hint="eastAsia" w:ascii="宋体" w:hAnsi="宋体"/>
                <w:color w:val="auto"/>
                <w:sz w:val="21"/>
                <w:szCs w:val="21"/>
              </w:rPr>
              <w:t>发包人单位（全称）及</w:t>
            </w:r>
          </w:p>
          <w:p w14:paraId="4411CDA1">
            <w:pPr>
              <w:jc w:val="center"/>
              <w:rPr>
                <w:rFonts w:ascii="宋体" w:hAnsi="宋体"/>
                <w:color w:val="auto"/>
                <w:sz w:val="21"/>
                <w:szCs w:val="21"/>
              </w:rPr>
            </w:pPr>
            <w:r>
              <w:rPr>
                <w:rFonts w:hint="eastAsia" w:ascii="宋体" w:hAnsi="宋体"/>
                <w:color w:val="auto"/>
                <w:sz w:val="21"/>
                <w:szCs w:val="21"/>
              </w:rPr>
              <w:t>联系电话</w:t>
            </w:r>
          </w:p>
        </w:tc>
        <w:tc>
          <w:tcPr>
            <w:tcW w:w="2991" w:type="dxa"/>
            <w:noWrap w:val="0"/>
            <w:vAlign w:val="center"/>
          </w:tcPr>
          <w:p w14:paraId="114B8AD5">
            <w:pPr>
              <w:rPr>
                <w:rFonts w:ascii="宋体" w:hAnsi="宋体"/>
                <w:color w:val="auto"/>
                <w:sz w:val="21"/>
                <w:szCs w:val="21"/>
              </w:rPr>
            </w:pPr>
          </w:p>
        </w:tc>
        <w:tc>
          <w:tcPr>
            <w:tcW w:w="3388" w:type="dxa"/>
            <w:noWrap w:val="0"/>
            <w:vAlign w:val="top"/>
          </w:tcPr>
          <w:p w14:paraId="4EE2B4B8">
            <w:pPr>
              <w:rPr>
                <w:rFonts w:ascii="宋体" w:hAnsi="宋体"/>
                <w:color w:val="auto"/>
                <w:sz w:val="21"/>
                <w:szCs w:val="21"/>
              </w:rPr>
            </w:pPr>
          </w:p>
        </w:tc>
      </w:tr>
      <w:tr w14:paraId="5793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40" w:type="dxa"/>
            <w:noWrap w:val="0"/>
            <w:vAlign w:val="center"/>
          </w:tcPr>
          <w:p w14:paraId="65BB3747">
            <w:pPr>
              <w:jc w:val="center"/>
              <w:rPr>
                <w:rFonts w:ascii="宋体" w:hAnsi="宋体" w:cs="宋体"/>
                <w:color w:val="auto"/>
                <w:sz w:val="21"/>
                <w:szCs w:val="21"/>
              </w:rPr>
            </w:pPr>
            <w:r>
              <w:rPr>
                <w:rFonts w:hint="eastAsia" w:ascii="宋体" w:hAnsi="宋体"/>
                <w:color w:val="auto"/>
                <w:sz w:val="21"/>
                <w:szCs w:val="21"/>
              </w:rPr>
              <w:t>备注</w:t>
            </w:r>
          </w:p>
        </w:tc>
        <w:tc>
          <w:tcPr>
            <w:tcW w:w="2991" w:type="dxa"/>
            <w:noWrap w:val="0"/>
            <w:vAlign w:val="center"/>
          </w:tcPr>
          <w:p w14:paraId="78D695B6">
            <w:pPr>
              <w:rPr>
                <w:rFonts w:ascii="宋体" w:hAnsi="宋体" w:cs="宋体"/>
                <w:color w:val="auto"/>
                <w:sz w:val="21"/>
                <w:szCs w:val="21"/>
              </w:rPr>
            </w:pPr>
            <w:r>
              <w:rPr>
                <w:rFonts w:hint="eastAsia" w:ascii="宋体" w:hAnsi="宋体"/>
                <w:color w:val="auto"/>
                <w:sz w:val="21"/>
                <w:szCs w:val="21"/>
              </w:rPr>
              <w:t>　</w:t>
            </w:r>
          </w:p>
        </w:tc>
        <w:tc>
          <w:tcPr>
            <w:tcW w:w="3388" w:type="dxa"/>
            <w:noWrap w:val="0"/>
            <w:vAlign w:val="top"/>
          </w:tcPr>
          <w:p w14:paraId="41E9ED81">
            <w:pPr>
              <w:rPr>
                <w:rFonts w:ascii="宋体" w:hAnsi="宋体" w:cs="宋体"/>
                <w:color w:val="auto"/>
                <w:sz w:val="21"/>
                <w:szCs w:val="21"/>
              </w:rPr>
            </w:pPr>
            <w:r>
              <w:rPr>
                <w:rFonts w:hint="eastAsia" w:ascii="宋体" w:hAnsi="宋体"/>
                <w:color w:val="auto"/>
                <w:sz w:val="21"/>
                <w:szCs w:val="21"/>
              </w:rPr>
              <w:t>　</w:t>
            </w:r>
          </w:p>
        </w:tc>
      </w:tr>
    </w:tbl>
    <w:p w14:paraId="5278C781">
      <w:pPr>
        <w:pStyle w:val="8"/>
        <w:tabs>
          <w:tab w:val="left" w:pos="735"/>
        </w:tabs>
        <w:spacing w:after="0" w:line="360" w:lineRule="auto"/>
        <w:ind w:left="0" w:leftChars="0" w:firstLine="392" w:firstLineChars="196"/>
        <w:rPr>
          <w:rFonts w:ascii="宋体" w:hAnsi="宋体"/>
          <w:color w:val="auto"/>
        </w:rPr>
      </w:pPr>
    </w:p>
    <w:p w14:paraId="6EB176A0">
      <w:pPr>
        <w:keepNext w:val="0"/>
        <w:keepLines w:val="0"/>
        <w:pageBreakBefore w:val="0"/>
        <w:widowControl w:val="0"/>
        <w:kinsoku/>
        <w:wordWrap/>
        <w:overflowPunct/>
        <w:topLinePunct w:val="0"/>
        <w:bidi w:val="0"/>
        <w:snapToGrid/>
        <w:spacing w:before="120" w:beforeLines="50" w:after="120" w:afterLines="50" w:line="360" w:lineRule="auto"/>
        <w:ind w:firstLine="420" w:firstLineChars="200"/>
        <w:textAlignment w:val="auto"/>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sz w:val="21"/>
          <w:szCs w:val="21"/>
        </w:rPr>
        <w:t>注：1.</w:t>
      </w:r>
      <w:r>
        <w:rPr>
          <w:rFonts w:hint="eastAsia" w:ascii="宋体" w:hAnsi="宋体" w:eastAsia="宋体" w:cs="宋体"/>
          <w:b w:val="0"/>
          <w:bCs w:val="0"/>
          <w:color w:val="auto"/>
          <w:kern w:val="2"/>
          <w:sz w:val="21"/>
          <w:szCs w:val="21"/>
          <w:lang w:val="en-US" w:eastAsia="zh-CN"/>
        </w:rPr>
        <w:t>业绩证明（含加分业绩）</w:t>
      </w:r>
      <w:r>
        <w:rPr>
          <w:rFonts w:hint="eastAsia" w:ascii="宋体" w:hAnsi="宋体" w:eastAsia="宋体" w:cs="宋体"/>
          <w:b w:val="0"/>
          <w:bCs w:val="0"/>
          <w:color w:val="auto"/>
          <w:kern w:val="2"/>
          <w:sz w:val="21"/>
          <w:szCs w:val="21"/>
        </w:rPr>
        <w:t>材料包括：合同复印件或委托方出具的证明材料的复印件，附于本表后；未附证明材料、或证明材料所要求的信息描述不清晰的，该项业绩视为无效。</w:t>
      </w:r>
    </w:p>
    <w:p w14:paraId="4A4E18EC">
      <w:pPr>
        <w:pStyle w:val="8"/>
        <w:keepNext w:val="0"/>
        <w:keepLines w:val="0"/>
        <w:pageBreakBefore w:val="0"/>
        <w:widowControl w:val="0"/>
        <w:tabs>
          <w:tab w:val="left" w:pos="735"/>
        </w:tabs>
        <w:kinsoku/>
        <w:wordWrap/>
        <w:overflowPunct/>
        <w:topLinePunct w:val="0"/>
        <w:bidi w:val="0"/>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lang w:val="en-US" w:eastAsia="zh-CN"/>
        </w:rPr>
        <w:t>2</w:t>
      </w:r>
      <w:r>
        <w:rPr>
          <w:rFonts w:hint="eastAsia" w:ascii="宋体" w:hAnsi="宋体" w:eastAsia="宋体" w:cs="宋体"/>
          <w:b w:val="0"/>
          <w:bCs w:val="0"/>
          <w:color w:val="auto"/>
          <w:kern w:val="2"/>
          <w:sz w:val="21"/>
          <w:szCs w:val="21"/>
        </w:rPr>
        <w:t>.如近年来，报价人法人机构发生合法变更或重组或法人名称变更时，应提供相关部门的合法批准文件或其他合法证明材料来证明其所附业绩的合法继承</w:t>
      </w:r>
      <w:r>
        <w:rPr>
          <w:rFonts w:hint="eastAsia" w:ascii="宋体" w:hAnsi="宋体" w:eastAsia="宋体" w:cs="宋体"/>
          <w:b w:val="0"/>
          <w:bCs w:val="0"/>
          <w:color w:val="auto"/>
          <w:sz w:val="21"/>
          <w:szCs w:val="21"/>
        </w:rPr>
        <w:t>。</w:t>
      </w:r>
    </w:p>
    <w:p w14:paraId="79D7E919">
      <w:pPr>
        <w:spacing w:before="120" w:beforeLines="50" w:after="120" w:afterLines="50" w:line="360" w:lineRule="auto"/>
        <w:ind w:firstLine="420" w:firstLineChars="200"/>
        <w:rPr>
          <w:rFonts w:hint="eastAsia" w:ascii="宋体" w:hAnsi="宋体"/>
          <w:bCs/>
          <w:color w:val="auto"/>
          <w:sz w:val="21"/>
          <w:szCs w:val="21"/>
        </w:rPr>
      </w:pPr>
    </w:p>
    <w:p w14:paraId="3828A02A">
      <w:pPr>
        <w:spacing w:before="120" w:beforeLines="50" w:after="120" w:afterLines="50" w:line="360" w:lineRule="auto"/>
        <w:ind w:firstLine="420" w:firstLineChars="200"/>
        <w:rPr>
          <w:rFonts w:hint="eastAsia" w:ascii="宋体" w:hAnsi="宋体"/>
          <w:bCs/>
          <w:color w:val="auto"/>
          <w:sz w:val="21"/>
          <w:szCs w:val="21"/>
        </w:rPr>
      </w:pPr>
    </w:p>
    <w:p w14:paraId="749AA90C">
      <w:pPr>
        <w:spacing w:before="120" w:beforeLines="50" w:after="120" w:afterLines="50" w:line="360" w:lineRule="auto"/>
        <w:ind w:firstLine="420" w:firstLineChars="200"/>
        <w:rPr>
          <w:rFonts w:hint="eastAsia" w:ascii="宋体" w:hAnsi="宋体"/>
          <w:bCs/>
          <w:color w:val="auto"/>
          <w:sz w:val="21"/>
          <w:szCs w:val="21"/>
        </w:rPr>
      </w:pPr>
    </w:p>
    <w:p w14:paraId="6689ECD5">
      <w:pPr>
        <w:spacing w:before="120" w:beforeLines="50" w:after="120" w:afterLines="50" w:line="360" w:lineRule="auto"/>
        <w:ind w:firstLine="420" w:firstLineChars="200"/>
        <w:rPr>
          <w:rFonts w:ascii="宋体" w:hAnsi="宋体"/>
          <w:bCs/>
          <w:color w:val="auto"/>
          <w:sz w:val="21"/>
          <w:szCs w:val="21"/>
        </w:rPr>
      </w:pPr>
    </w:p>
    <w:p w14:paraId="4A429DB7">
      <w:pPr>
        <w:widowControl/>
        <w:autoSpaceDE/>
        <w:autoSpaceDN/>
        <w:adjustRightInd/>
        <w:spacing w:before="120" w:beforeLines="50" w:after="120" w:afterLines="50" w:line="360" w:lineRule="auto"/>
        <w:ind w:firstLine="420" w:firstLineChars="200"/>
        <w:jc w:val="center"/>
        <w:rPr>
          <w:rFonts w:hint="eastAsia" w:hAnsi="宋体"/>
          <w:b/>
          <w:color w:val="auto"/>
          <w:sz w:val="32"/>
          <w:szCs w:val="32"/>
        </w:rPr>
      </w:pPr>
      <w:r>
        <w:rPr>
          <w:rFonts w:ascii="宋体" w:hAnsi="宋体"/>
          <w:bCs/>
          <w:color w:val="auto"/>
          <w:sz w:val="21"/>
          <w:szCs w:val="21"/>
        </w:rPr>
        <w:br w:type="page"/>
      </w:r>
      <w:r>
        <w:rPr>
          <w:rFonts w:hint="eastAsia" w:hAnsi="宋体"/>
          <w:b/>
          <w:color w:val="auto"/>
          <w:sz w:val="32"/>
          <w:szCs w:val="32"/>
        </w:rPr>
        <w:t>四、服务方案</w:t>
      </w:r>
    </w:p>
    <w:p w14:paraId="4D6EDE93">
      <w:pPr>
        <w:widowControl/>
        <w:autoSpaceDE/>
        <w:autoSpaceDN/>
        <w:adjustRightInd/>
        <w:spacing w:before="120" w:beforeLines="50" w:after="120" w:afterLines="50" w:line="360" w:lineRule="auto"/>
        <w:ind w:firstLine="360"/>
        <w:rPr>
          <w:rFonts w:hint="eastAsia" w:ascii="宋体" w:hAnsi="宋体"/>
          <w:color w:val="auto"/>
          <w:sz w:val="21"/>
          <w:szCs w:val="21"/>
        </w:rPr>
      </w:pPr>
      <w:r>
        <w:rPr>
          <w:rFonts w:hint="eastAsia" w:ascii="宋体" w:hAnsi="宋体"/>
          <w:color w:val="auto"/>
          <w:sz w:val="21"/>
          <w:szCs w:val="21"/>
        </w:rPr>
        <w:t>（一）对服务项目的认识和重点、难点分析；</w:t>
      </w:r>
    </w:p>
    <w:p w14:paraId="2CABB60B">
      <w:pPr>
        <w:widowControl/>
        <w:autoSpaceDE/>
        <w:autoSpaceDN/>
        <w:adjustRightInd/>
        <w:spacing w:before="120" w:beforeLines="50" w:after="120" w:afterLines="50" w:line="360" w:lineRule="auto"/>
        <w:ind w:firstLine="360"/>
        <w:rPr>
          <w:rFonts w:hint="eastAsia" w:ascii="宋体" w:hAnsi="宋体"/>
          <w:color w:val="auto"/>
          <w:sz w:val="21"/>
          <w:szCs w:val="21"/>
        </w:rPr>
      </w:pPr>
      <w:r>
        <w:rPr>
          <w:rFonts w:hint="eastAsia" w:ascii="宋体" w:hAnsi="宋体"/>
          <w:color w:val="auto"/>
          <w:sz w:val="21"/>
          <w:szCs w:val="21"/>
        </w:rPr>
        <w:t>（二）工作进度保证措施；</w:t>
      </w:r>
    </w:p>
    <w:p w14:paraId="362F526C">
      <w:pPr>
        <w:widowControl/>
        <w:autoSpaceDE/>
        <w:autoSpaceDN/>
        <w:adjustRightInd/>
        <w:spacing w:before="120" w:beforeLines="50" w:after="120" w:afterLines="50" w:line="360" w:lineRule="auto"/>
        <w:ind w:firstLine="360"/>
        <w:rPr>
          <w:rFonts w:hint="eastAsia" w:ascii="宋体" w:hAnsi="宋体"/>
          <w:color w:val="auto"/>
          <w:sz w:val="21"/>
          <w:szCs w:val="21"/>
        </w:rPr>
      </w:pPr>
      <w:r>
        <w:rPr>
          <w:rFonts w:hint="eastAsia" w:ascii="宋体" w:hAnsi="宋体"/>
          <w:color w:val="auto"/>
          <w:sz w:val="21"/>
          <w:szCs w:val="21"/>
        </w:rPr>
        <w:t>（三）服务质量保证措施；</w:t>
      </w:r>
    </w:p>
    <w:p w14:paraId="1BD6F03B">
      <w:pPr>
        <w:widowControl/>
        <w:autoSpaceDE/>
        <w:autoSpaceDN/>
        <w:adjustRightInd/>
        <w:spacing w:before="120" w:beforeLines="50" w:after="120" w:afterLines="50" w:line="360" w:lineRule="auto"/>
        <w:ind w:firstLine="360"/>
        <w:rPr>
          <w:rFonts w:hint="eastAsia" w:ascii="宋体" w:hAnsi="宋体"/>
          <w:bCs/>
          <w:color w:val="auto"/>
          <w:sz w:val="21"/>
          <w:szCs w:val="21"/>
        </w:rPr>
      </w:pPr>
      <w:r>
        <w:rPr>
          <w:rFonts w:hint="eastAsia" w:ascii="宋体" w:hAnsi="宋体"/>
          <w:color w:val="auto"/>
          <w:sz w:val="21"/>
          <w:szCs w:val="21"/>
        </w:rPr>
        <w:t>（四）后续服务保证措施；</w:t>
      </w:r>
    </w:p>
    <w:p w14:paraId="2FDE7D80">
      <w:pPr>
        <w:widowControl/>
        <w:autoSpaceDE/>
        <w:autoSpaceDN/>
        <w:adjustRightInd/>
        <w:spacing w:before="120" w:beforeLines="50" w:after="120" w:afterLines="50" w:line="360" w:lineRule="auto"/>
        <w:ind w:firstLine="420" w:firstLineChars="200"/>
        <w:rPr>
          <w:rFonts w:hAnsi="宋体"/>
          <w:color w:val="auto"/>
          <w:sz w:val="32"/>
          <w:szCs w:val="32"/>
        </w:rPr>
      </w:pPr>
      <w:r>
        <w:rPr>
          <w:rFonts w:ascii="宋体" w:hAnsi="宋体"/>
          <w:bCs/>
          <w:color w:val="auto"/>
          <w:sz w:val="21"/>
          <w:szCs w:val="21"/>
        </w:rPr>
        <w:br w:type="page"/>
      </w:r>
      <w:r>
        <w:rPr>
          <w:rFonts w:hint="eastAsia" w:hAnsi="宋体"/>
          <w:b/>
          <w:color w:val="auto"/>
          <w:sz w:val="32"/>
          <w:szCs w:val="32"/>
        </w:rPr>
        <w:t>五、</w:t>
      </w:r>
      <w:r>
        <w:rPr>
          <w:rFonts w:hAnsi="宋体"/>
          <w:b/>
          <w:color w:val="auto"/>
          <w:sz w:val="32"/>
          <w:szCs w:val="32"/>
        </w:rPr>
        <w:t>比选申请人认为需附的</w:t>
      </w:r>
      <w:r>
        <w:rPr>
          <w:rFonts w:hint="eastAsia" w:hAnsi="宋体"/>
          <w:b/>
          <w:color w:val="auto"/>
          <w:sz w:val="32"/>
          <w:szCs w:val="32"/>
        </w:rPr>
        <w:t>其他资料（如有）</w:t>
      </w:r>
    </w:p>
    <w:p w14:paraId="0FF7FA4D">
      <w:pPr>
        <w:tabs>
          <w:tab w:val="left" w:pos="360"/>
        </w:tabs>
        <w:spacing w:before="120" w:beforeLines="50" w:after="120" w:afterLines="50" w:line="360" w:lineRule="auto"/>
        <w:ind w:firstLine="420" w:firstLineChars="200"/>
        <w:rPr>
          <w:rFonts w:hint="eastAsia" w:ascii="宋体" w:hAnsi="宋体" w:eastAsia="宋体"/>
          <w:bCs/>
          <w:color w:val="auto"/>
          <w:lang w:eastAsia="zh-CN"/>
        </w:rPr>
      </w:pPr>
      <w:r>
        <w:rPr>
          <w:rFonts w:hint="eastAsia" w:ascii="宋体" w:hAnsi="宋体" w:eastAsia="宋体" w:cs="Times New Roman"/>
          <w:color w:val="auto"/>
          <w:sz w:val="21"/>
          <w:szCs w:val="21"/>
        </w:rPr>
        <w:t>人员组织配置</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格式自拟</w:t>
      </w:r>
      <w:r>
        <w:rPr>
          <w:rFonts w:hint="eastAsia" w:ascii="宋体" w:hAnsi="宋体" w:eastAsia="宋体" w:cs="Times New Roman"/>
          <w:color w:val="auto"/>
          <w:sz w:val="21"/>
          <w:szCs w:val="21"/>
          <w:lang w:eastAsia="zh-CN"/>
        </w:rPr>
        <w:t>）</w:t>
      </w:r>
    </w:p>
    <w:p w14:paraId="18ED5A0D">
      <w:pPr>
        <w:spacing w:before="120" w:beforeLines="50" w:after="120" w:afterLines="50" w:line="360" w:lineRule="auto"/>
        <w:ind w:firstLine="420" w:firstLineChars="200"/>
        <w:rPr>
          <w:rFonts w:ascii="宋体" w:hAnsi="宋体"/>
          <w:bCs/>
          <w:color w:val="auto"/>
        </w:rPr>
      </w:pPr>
    </w:p>
    <w:p w14:paraId="0CBC2981">
      <w:pPr>
        <w:autoSpaceDE/>
        <w:autoSpaceDN/>
        <w:spacing w:before="120" w:beforeLines="50" w:after="120" w:afterLines="50" w:line="360" w:lineRule="auto"/>
        <w:rPr>
          <w:rFonts w:ascii="宋体" w:hAnsi="宋体"/>
          <w:color w:val="auto"/>
          <w:sz w:val="21"/>
          <w:szCs w:val="21"/>
        </w:rPr>
      </w:pPr>
    </w:p>
    <w:p w14:paraId="6548BA62">
      <w:pPr>
        <w:rPr>
          <w:rFonts w:hint="default"/>
          <w:lang w:val="en-US" w:eastAsia="zh-CN"/>
        </w:rPr>
      </w:pPr>
    </w:p>
    <w:p w14:paraId="3D6E25CF">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 w:hAnsi="仿宋" w:eastAsia="仿宋"/>
          <w:sz w:val="32"/>
          <w:szCs w:val="32"/>
          <w:lang w:val="en-US" w:eastAsia="zh-CN"/>
        </w:rPr>
      </w:pPr>
    </w:p>
    <w:sectPr>
      <w:pgSz w:w="11906" w:h="16838"/>
      <w:pgMar w:top="1440" w:right="1797" w:bottom="1304"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351EF">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F110D9">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14:paraId="5EF110D9">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61F0D3C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C475B">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5EEB99">
                          <w:pPr>
                            <w:pStyle w:val="9"/>
                            <w:jc w:val="center"/>
                          </w:pPr>
                          <w:r>
                            <w:fldChar w:fldCharType="begin"/>
                          </w:r>
                          <w:r>
                            <w:instrText xml:space="preserve"> PAGE   \* MERGEFORMAT </w:instrText>
                          </w:r>
                          <w:r>
                            <w:fldChar w:fldCharType="separate"/>
                          </w:r>
                          <w:r>
                            <w:rPr>
                              <w:lang w:val="zh-CN"/>
                            </w:rPr>
                            <w:t>29</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Q5sd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EtDmx3gEAAL4DAAAOAAAAAAAA&#10;AAEAIAAAAB4BAABkcnMvZTJvRG9jLnhtbFBLBQYAAAAABgAGAFkBAABuBQAAAAA=&#10;">
              <v:fill on="f" focussize="0,0"/>
              <v:stroke on="f"/>
              <v:imagedata o:title=""/>
              <o:lock v:ext="edit" aspectratio="f"/>
              <v:textbox inset="0mm,0mm,0mm,0mm" style="mso-fit-shape-to-text:t;">
                <w:txbxContent>
                  <w:p w14:paraId="235EEB99">
                    <w:pPr>
                      <w:pStyle w:val="9"/>
                      <w:jc w:val="center"/>
                    </w:pPr>
                    <w:r>
                      <w:fldChar w:fldCharType="begin"/>
                    </w:r>
                    <w:r>
                      <w:instrText xml:space="preserve"> PAGE   \* MERGEFORMAT </w:instrText>
                    </w:r>
                    <w:r>
                      <w:fldChar w:fldCharType="separate"/>
                    </w:r>
                    <w:r>
                      <w:rPr>
                        <w:lang w:val="zh-CN"/>
                      </w:rPr>
                      <w:t>29</w:t>
                    </w:r>
                    <w:r>
                      <w:fldChar w:fldCharType="end"/>
                    </w:r>
                  </w:p>
                </w:txbxContent>
              </v:textbox>
            </v:shape>
          </w:pict>
        </mc:Fallback>
      </mc:AlternateContent>
    </w:r>
  </w:p>
  <w:p w14:paraId="5047E5C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CCD3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14BEB4"/>
    <w:multiLevelType w:val="singleLevel"/>
    <w:tmpl w:val="5314BEB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YmQ3ZTI1Njc0Yzk1MzNiYWEwYjcyZTJlMmMyNzQifQ=="/>
  </w:docVars>
  <w:rsids>
    <w:rsidRoot w:val="007D3D38"/>
    <w:rsid w:val="000A52C8"/>
    <w:rsid w:val="000B74AB"/>
    <w:rsid w:val="00155246"/>
    <w:rsid w:val="00190D15"/>
    <w:rsid w:val="001A25A7"/>
    <w:rsid w:val="00210CF0"/>
    <w:rsid w:val="002A2A93"/>
    <w:rsid w:val="00316511"/>
    <w:rsid w:val="00320F6A"/>
    <w:rsid w:val="00356DA3"/>
    <w:rsid w:val="00393075"/>
    <w:rsid w:val="003A6FA4"/>
    <w:rsid w:val="003B06B1"/>
    <w:rsid w:val="003B32E9"/>
    <w:rsid w:val="00425417"/>
    <w:rsid w:val="00450AD7"/>
    <w:rsid w:val="004C5407"/>
    <w:rsid w:val="004F155D"/>
    <w:rsid w:val="0050516A"/>
    <w:rsid w:val="00510C42"/>
    <w:rsid w:val="0054750F"/>
    <w:rsid w:val="005A69A1"/>
    <w:rsid w:val="00607580"/>
    <w:rsid w:val="006E66CA"/>
    <w:rsid w:val="007623E2"/>
    <w:rsid w:val="0078570E"/>
    <w:rsid w:val="007902A9"/>
    <w:rsid w:val="007C7B6B"/>
    <w:rsid w:val="007D3D38"/>
    <w:rsid w:val="007D45A6"/>
    <w:rsid w:val="00892D06"/>
    <w:rsid w:val="008B23B8"/>
    <w:rsid w:val="008B50B5"/>
    <w:rsid w:val="00914C19"/>
    <w:rsid w:val="009D4565"/>
    <w:rsid w:val="009F3E77"/>
    <w:rsid w:val="00A34C02"/>
    <w:rsid w:val="00A57529"/>
    <w:rsid w:val="00A6219B"/>
    <w:rsid w:val="00B62D64"/>
    <w:rsid w:val="00B75181"/>
    <w:rsid w:val="00B94778"/>
    <w:rsid w:val="00BF1083"/>
    <w:rsid w:val="00C44961"/>
    <w:rsid w:val="00C772C4"/>
    <w:rsid w:val="00CA5590"/>
    <w:rsid w:val="00D26CB6"/>
    <w:rsid w:val="00D5243B"/>
    <w:rsid w:val="00D6793C"/>
    <w:rsid w:val="00D775EF"/>
    <w:rsid w:val="00D96A0D"/>
    <w:rsid w:val="00DC0AFC"/>
    <w:rsid w:val="00DC560D"/>
    <w:rsid w:val="00DD1E36"/>
    <w:rsid w:val="00F031AC"/>
    <w:rsid w:val="00F13B5F"/>
    <w:rsid w:val="00F35FC8"/>
    <w:rsid w:val="00F37AAB"/>
    <w:rsid w:val="00F84694"/>
    <w:rsid w:val="00F94952"/>
    <w:rsid w:val="00FC6AF2"/>
    <w:rsid w:val="00FE129F"/>
    <w:rsid w:val="227F827E"/>
    <w:rsid w:val="29F9C6A4"/>
    <w:rsid w:val="2CFF2731"/>
    <w:rsid w:val="3BBD1B93"/>
    <w:rsid w:val="3C4B11AE"/>
    <w:rsid w:val="3FCD3255"/>
    <w:rsid w:val="3FDF26DD"/>
    <w:rsid w:val="42EB13EB"/>
    <w:rsid w:val="4FB71113"/>
    <w:rsid w:val="51D3E660"/>
    <w:rsid w:val="5D4DAC91"/>
    <w:rsid w:val="5EBFC225"/>
    <w:rsid w:val="5FEEFACB"/>
    <w:rsid w:val="65A7B3B9"/>
    <w:rsid w:val="665C3693"/>
    <w:rsid w:val="67F5D57A"/>
    <w:rsid w:val="6BF30864"/>
    <w:rsid w:val="72FFA46C"/>
    <w:rsid w:val="7377421A"/>
    <w:rsid w:val="74734B01"/>
    <w:rsid w:val="75DD84F0"/>
    <w:rsid w:val="799EA05B"/>
    <w:rsid w:val="7ADA684A"/>
    <w:rsid w:val="7B9F1C6E"/>
    <w:rsid w:val="7F0FB310"/>
    <w:rsid w:val="7FFB7F53"/>
    <w:rsid w:val="977F8B90"/>
    <w:rsid w:val="AF6F541B"/>
    <w:rsid w:val="BDFF1E27"/>
    <w:rsid w:val="BFC5DA52"/>
    <w:rsid w:val="CD9F228A"/>
    <w:rsid w:val="CEE56E2C"/>
    <w:rsid w:val="D9F9F76D"/>
    <w:rsid w:val="E74F4BF9"/>
    <w:rsid w:val="EDDFCDBE"/>
    <w:rsid w:val="EE5F09BA"/>
    <w:rsid w:val="EEFC44EA"/>
    <w:rsid w:val="F157C1F0"/>
    <w:rsid w:val="F73F2F08"/>
    <w:rsid w:val="F775D942"/>
    <w:rsid w:val="FC9BE557"/>
    <w:rsid w:val="FE4F8F91"/>
    <w:rsid w:val="FE6F33EF"/>
    <w:rsid w:val="FEF9D9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uiPriority w:val="0"/>
    <w:pPr>
      <w:keepNext/>
      <w:autoSpaceDE/>
      <w:autoSpaceDN/>
      <w:adjustRightInd/>
      <w:spacing w:line="440" w:lineRule="exact"/>
      <w:jc w:val="both"/>
      <w:outlineLvl w:val="0"/>
    </w:pPr>
    <w:rPr>
      <w:u w:val="single"/>
    </w:rPr>
  </w:style>
  <w:style w:type="character" w:default="1" w:styleId="15">
    <w:name w:val="Default Paragraph Font"/>
    <w:unhideWhenUsed/>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eastAsia="宋体" w:cs="Times New Roman"/>
    </w:rPr>
  </w:style>
  <w:style w:type="paragraph" w:styleId="6">
    <w:name w:val="Body Text"/>
    <w:basedOn w:val="1"/>
    <w:next w:val="1"/>
    <w:qFormat/>
    <w:uiPriority w:val="0"/>
    <w:pPr>
      <w:spacing w:before="0" w:after="140" w:line="276" w:lineRule="auto"/>
    </w:pPr>
  </w:style>
  <w:style w:type="paragraph" w:styleId="7">
    <w:name w:val="Plain Text"/>
    <w:basedOn w:val="1"/>
    <w:qFormat/>
    <w:uiPriority w:val="99"/>
    <w:pPr>
      <w:autoSpaceDE/>
      <w:autoSpaceDN/>
      <w:adjustRightInd/>
      <w:jc w:val="both"/>
    </w:pPr>
    <w:rPr>
      <w:rFonts w:ascii="宋体" w:hAnsi="Courier New"/>
      <w:sz w:val="20"/>
      <w:szCs w:val="21"/>
    </w:rPr>
  </w:style>
  <w:style w:type="paragraph" w:styleId="8">
    <w:name w:val="Body Text Indent 2"/>
    <w:basedOn w:val="1"/>
    <w:qFormat/>
    <w:uiPriority w:val="0"/>
    <w:pPr>
      <w:autoSpaceDE/>
      <w:autoSpaceDN/>
      <w:adjustRightInd/>
      <w:spacing w:after="120" w:line="480" w:lineRule="auto"/>
      <w:ind w:left="420" w:leftChars="200"/>
      <w:jc w:val="both"/>
    </w:pPr>
    <w:rPr>
      <w:sz w:val="20"/>
    </w:rPr>
  </w:style>
  <w:style w:type="paragraph" w:styleId="9">
    <w:name w:val="footer"/>
    <w:basedOn w:val="1"/>
    <w:link w:val="17"/>
    <w:unhideWhenUsed/>
    <w:uiPriority w:val="99"/>
    <w:pPr>
      <w:tabs>
        <w:tab w:val="center" w:pos="4153"/>
        <w:tab w:val="right" w:pos="8306"/>
      </w:tabs>
      <w:snapToGrid w:val="0"/>
      <w:jc w:val="left"/>
    </w:pPr>
    <w:rPr>
      <w:kern w:val="0"/>
      <w:sz w:val="18"/>
      <w:szCs w:val="18"/>
    </w:rPr>
  </w:style>
  <w:style w:type="paragraph" w:styleId="10">
    <w:name w:val="header"/>
    <w:basedOn w:val="1"/>
    <w:link w:val="18"/>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pPr>
      <w:spacing w:before="120" w:after="120"/>
    </w:pPr>
    <w:rPr>
      <w:rFonts w:ascii="Calibri" w:hAnsi="Calibri" w:cs="Calibri"/>
      <w:b/>
      <w:bCs/>
      <w:caps/>
      <w:sz w:val="20"/>
      <w:szCs w:val="20"/>
    </w:rPr>
  </w:style>
  <w:style w:type="paragraph" w:styleId="12">
    <w:name w:val="Normal (Web)"/>
    <w:basedOn w:val="1"/>
    <w:qFormat/>
    <w:uiPriority w:val="99"/>
    <w:pPr>
      <w:jc w:val="left"/>
    </w:pPr>
    <w:rPr>
      <w:rFonts w:ascii="Calibri" w:hAnsi="Calibri" w:eastAsia="宋体" w:cs="Times New Roman"/>
      <w:kern w:val="0"/>
      <w:sz w:val="24"/>
      <w:szCs w:val="24"/>
    </w:rPr>
  </w:style>
  <w:style w:type="paragraph" w:styleId="13">
    <w:name w:val="Title"/>
    <w:basedOn w:val="1"/>
    <w:qFormat/>
    <w:uiPriority w:val="0"/>
    <w:pPr>
      <w:tabs>
        <w:tab w:val="left" w:pos="360"/>
      </w:tabs>
      <w:autoSpaceDE/>
      <w:autoSpaceDN/>
      <w:adjustRightInd/>
      <w:ind w:left="360" w:hanging="360" w:hangingChars="200"/>
      <w:jc w:val="center"/>
    </w:pPr>
    <w:rPr>
      <w:rFonts w:ascii="宋体" w:hAnsi="宋体"/>
      <w:b/>
      <w:bCs/>
      <w:kern w:val="44"/>
      <w:sz w:val="48"/>
      <w:szCs w:val="44"/>
    </w:rPr>
  </w:style>
  <w:style w:type="character" w:styleId="16">
    <w:name w:val="Hyperlink"/>
    <w:unhideWhenUsed/>
    <w:uiPriority w:val="99"/>
    <w:rPr>
      <w:color w:val="0000FF"/>
      <w:u w:val="single"/>
    </w:rPr>
  </w:style>
  <w:style w:type="character" w:customStyle="1" w:styleId="17">
    <w:name w:val="页脚 Char"/>
    <w:link w:val="9"/>
    <w:semiHidden/>
    <w:uiPriority w:val="99"/>
    <w:rPr>
      <w:sz w:val="18"/>
      <w:szCs w:val="18"/>
    </w:rPr>
  </w:style>
  <w:style w:type="character" w:customStyle="1" w:styleId="18">
    <w:name w:val="页眉 Char"/>
    <w:link w:val="10"/>
    <w:semiHidden/>
    <w:uiPriority w:val="99"/>
    <w:rPr>
      <w:sz w:val="18"/>
      <w:szCs w:val="18"/>
    </w:rPr>
  </w:style>
  <w:style w:type="paragraph" w:styleId="19">
    <w:name w:val="List Paragraph"/>
    <w:basedOn w:val="1"/>
    <w:qFormat/>
    <w:uiPriority w:val="34"/>
    <w:pPr>
      <w:ind w:firstLine="420" w:firstLineChars="200"/>
    </w:pPr>
  </w:style>
  <w:style w:type="paragraph" w:customStyle="1" w:styleId="20">
    <w:name w:val="标题 31"/>
    <w:basedOn w:val="1"/>
    <w:qFormat/>
    <w:uiPriority w:val="1"/>
    <w:pPr>
      <w:outlineLvl w:val="2"/>
    </w:pPr>
    <w:rPr>
      <w:rFonts w:ascii="Microsoft JhengHei" w:eastAsia="Microsoft JhengHei" w:cs="Microsoft JhengHei"/>
      <w:sz w:val="32"/>
      <w:szCs w:val="32"/>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Table Paragraph"/>
    <w:basedOn w:val="1"/>
    <w:qFormat/>
    <w:uiPriority w:val="1"/>
    <w:pPr>
      <w:autoSpaceDE/>
      <w:autoSpaceDN/>
      <w:adjustRightInd/>
    </w:pPr>
    <w:rPr>
      <w:rFonts w:ascii="Calibri" w:hAnsi="Calibri" w:eastAsia="宋体"/>
      <w:sz w:val="22"/>
      <w:szCs w:val="22"/>
      <w:lang w:eastAsia="en-US"/>
    </w:rPr>
  </w:style>
  <w:style w:type="paragraph" w:customStyle="1" w:styleId="23">
    <w:name w:val="普通(网站)1"/>
    <w:basedOn w:val="1"/>
    <w:qFormat/>
    <w:uiPriority w:val="0"/>
    <w:pPr>
      <w:widowControl/>
      <w:autoSpaceDE/>
      <w:autoSpaceDN/>
      <w:adjustRightInd/>
      <w:spacing w:before="100" w:beforeAutospacing="1" w:after="100" w:afterAutospacing="1"/>
    </w:pPr>
    <w:rPr>
      <w:rFonts w:ascii="宋体" w:hAnsi="宋体" w:eastAsia="仿宋_GB231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13036</Words>
  <Characters>13768</Characters>
  <Lines>4</Lines>
  <Paragraphs>1</Paragraphs>
  <TotalTime>157</TotalTime>
  <ScaleCrop>false</ScaleCrop>
  <LinksUpToDate>false</LinksUpToDate>
  <CharactersWithSpaces>14547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2017-12-27T09:20:00Z</dcterms:created>
  <dc:creator>Administrator</dc:creator>
  <cp:lastModifiedBy>zh</cp:lastModifiedBy>
  <cp:lastPrinted>2024-06-24T19:56:00Z</cp:lastPrinted>
  <dcterms:modified xsi:type="dcterms:W3CDTF">2024-11-27T03:16:53Z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CC73DE5CAEF14FA3A0499520B21A5A63_13</vt:lpwstr>
  </property>
</Properties>
</file>